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28CF9" w14:textId="151D49C3" w:rsidR="009F1321" w:rsidRPr="00570652" w:rsidRDefault="000F348A" w:rsidP="393604C8">
      <w:pPr>
        <w:pStyle w:val="Title"/>
        <w:rPr>
          <w:rStyle w:val="FootnoteReference"/>
          <w:sz w:val="28"/>
          <w:szCs w:val="28"/>
        </w:rPr>
      </w:pPr>
      <w:r w:rsidRPr="6BD86431">
        <w:rPr>
          <w:sz w:val="22"/>
          <w:szCs w:val="22"/>
        </w:rPr>
        <w:t xml:space="preserve"> </w:t>
      </w:r>
      <w:r w:rsidRPr="6BD86431">
        <w:rPr>
          <w:sz w:val="28"/>
          <w:szCs w:val="28"/>
        </w:rPr>
        <w:t xml:space="preserve">A </w:t>
      </w:r>
      <w:r w:rsidR="00AD3C1E" w:rsidRPr="6BD86431">
        <w:rPr>
          <w:sz w:val="28"/>
          <w:szCs w:val="28"/>
        </w:rPr>
        <w:t xml:space="preserve">Complaints </w:t>
      </w:r>
      <w:r w:rsidR="008F3239" w:rsidRPr="6BD86431">
        <w:rPr>
          <w:sz w:val="28"/>
          <w:szCs w:val="28"/>
        </w:rPr>
        <w:t xml:space="preserve">Handling </w:t>
      </w:r>
      <w:r w:rsidR="00AD3C1E" w:rsidRPr="6BD86431">
        <w:rPr>
          <w:sz w:val="28"/>
          <w:szCs w:val="28"/>
        </w:rPr>
        <w:t>Procedure</w:t>
      </w:r>
      <w:r w:rsidR="003F61BA" w:rsidRPr="6BD86431">
        <w:rPr>
          <w:sz w:val="28"/>
          <w:szCs w:val="28"/>
        </w:rPr>
        <w:t xml:space="preserve"> </w:t>
      </w:r>
      <w:r w:rsidR="00737A55" w:rsidRPr="6BD86431">
        <w:rPr>
          <w:sz w:val="28"/>
          <w:szCs w:val="28"/>
        </w:rPr>
        <w:t>for</w:t>
      </w:r>
      <w:r w:rsidR="00802E41" w:rsidRPr="6BD86431">
        <w:rPr>
          <w:sz w:val="28"/>
          <w:szCs w:val="28"/>
        </w:rPr>
        <w:t xml:space="preserve"> the Diocesan Board of Finance</w:t>
      </w:r>
      <w:r w:rsidR="0063082B" w:rsidRPr="6BD86431">
        <w:rPr>
          <w:sz w:val="28"/>
          <w:szCs w:val="28"/>
        </w:rPr>
        <w:t xml:space="preserve"> </w:t>
      </w:r>
      <w:r w:rsidR="00D20339" w:rsidRPr="6BD86431">
        <w:rPr>
          <w:sz w:val="28"/>
          <w:szCs w:val="28"/>
        </w:rPr>
        <w:t xml:space="preserve">(DBF) </w:t>
      </w:r>
      <w:r w:rsidR="0F99E56F" w:rsidRPr="4BEDB748">
        <w:rPr>
          <w:sz w:val="28"/>
          <w:szCs w:val="28"/>
        </w:rPr>
        <w:t>dealing</w:t>
      </w:r>
      <w:r w:rsidR="00351675" w:rsidRPr="6BD86431">
        <w:rPr>
          <w:sz w:val="28"/>
          <w:szCs w:val="28"/>
        </w:rPr>
        <w:t xml:space="preserve"> </w:t>
      </w:r>
      <w:r w:rsidR="00D20339" w:rsidRPr="6BD86431">
        <w:rPr>
          <w:sz w:val="28"/>
          <w:szCs w:val="28"/>
        </w:rPr>
        <w:t>with</w:t>
      </w:r>
      <w:r w:rsidR="00351675" w:rsidRPr="6BD86431">
        <w:rPr>
          <w:sz w:val="28"/>
          <w:szCs w:val="28"/>
        </w:rPr>
        <w:t xml:space="preserve"> Safeguarding </w:t>
      </w:r>
      <w:r w:rsidR="101CA7BD" w:rsidRPr="4BEDB748">
        <w:rPr>
          <w:sz w:val="28"/>
          <w:szCs w:val="28"/>
        </w:rPr>
        <w:t>Issues</w:t>
      </w:r>
      <w:r w:rsidR="00802E41" w:rsidRPr="4BEDB748">
        <w:rPr>
          <w:sz w:val="28"/>
          <w:szCs w:val="28"/>
        </w:rPr>
        <w:t xml:space="preserve"> </w:t>
      </w:r>
    </w:p>
    <w:p w14:paraId="7B13A9B0" w14:textId="77777777" w:rsidR="000F348A" w:rsidRPr="00C9489C" w:rsidRDefault="000F348A" w:rsidP="000F348A">
      <w:pPr>
        <w:rPr>
          <w:sz w:val="22"/>
          <w:szCs w:val="22"/>
        </w:rPr>
      </w:pPr>
    </w:p>
    <w:p w14:paraId="3C61C105" w14:textId="77777777" w:rsidR="00453509" w:rsidRPr="00C9489C" w:rsidRDefault="00453509">
      <w:pPr>
        <w:rPr>
          <w:sz w:val="22"/>
          <w:szCs w:val="22"/>
        </w:rPr>
      </w:pPr>
    </w:p>
    <w:p w14:paraId="0D36AEDE" w14:textId="77777777" w:rsidR="00453509" w:rsidRPr="00D4004E" w:rsidRDefault="00453509" w:rsidP="005962B9">
      <w:pPr>
        <w:pStyle w:val="Heading1"/>
        <w:numPr>
          <w:ilvl w:val="0"/>
          <w:numId w:val="38"/>
        </w:numPr>
      </w:pPr>
      <w:r w:rsidRPr="00D4004E">
        <w:t>Introduction</w:t>
      </w:r>
    </w:p>
    <w:p w14:paraId="4964212A" w14:textId="7949FD8E" w:rsidR="002543CD" w:rsidRDefault="009D5ACF" w:rsidP="002543CD">
      <w:pPr>
        <w:pStyle w:val="ListParagraph"/>
        <w:numPr>
          <w:ilvl w:val="1"/>
          <w:numId w:val="48"/>
        </w:numPr>
        <w:rPr>
          <w:sz w:val="22"/>
          <w:szCs w:val="22"/>
          <w:lang w:val="en-US"/>
        </w:rPr>
      </w:pPr>
      <w:r w:rsidRPr="002543CD">
        <w:rPr>
          <w:sz w:val="22"/>
          <w:szCs w:val="22"/>
          <w:lang w:val="en-US"/>
        </w:rPr>
        <w:t>The</w:t>
      </w:r>
      <w:r w:rsidR="00AD3C1E" w:rsidRPr="002543CD">
        <w:rPr>
          <w:sz w:val="22"/>
          <w:szCs w:val="22"/>
          <w:lang w:val="en-US"/>
        </w:rPr>
        <w:t xml:space="preserve"> aim </w:t>
      </w:r>
      <w:r w:rsidRPr="002543CD">
        <w:rPr>
          <w:sz w:val="22"/>
          <w:szCs w:val="22"/>
          <w:lang w:val="en-US"/>
        </w:rPr>
        <w:t xml:space="preserve">is </w:t>
      </w:r>
      <w:r w:rsidR="00AD3C1E" w:rsidRPr="002543CD">
        <w:rPr>
          <w:sz w:val="22"/>
          <w:szCs w:val="22"/>
          <w:lang w:val="en-US"/>
        </w:rPr>
        <w:t>to offer a helpfu</w:t>
      </w:r>
      <w:r w:rsidRPr="002543CD">
        <w:rPr>
          <w:sz w:val="22"/>
          <w:szCs w:val="22"/>
          <w:lang w:val="en-US"/>
        </w:rPr>
        <w:t>l</w:t>
      </w:r>
      <w:r w:rsidR="6D18103E" w:rsidRPr="2D0B78AA">
        <w:rPr>
          <w:sz w:val="22"/>
          <w:szCs w:val="22"/>
          <w:lang w:val="en-US"/>
        </w:rPr>
        <w:t>,</w:t>
      </w:r>
      <w:r w:rsidRPr="002543CD">
        <w:rPr>
          <w:sz w:val="22"/>
          <w:szCs w:val="22"/>
          <w:lang w:val="en-US"/>
        </w:rPr>
        <w:t xml:space="preserve"> </w:t>
      </w:r>
      <w:r w:rsidR="6D18103E" w:rsidRPr="058BE2FD">
        <w:rPr>
          <w:sz w:val="22"/>
          <w:szCs w:val="22"/>
          <w:lang w:val="en-US"/>
        </w:rPr>
        <w:t xml:space="preserve">thorough </w:t>
      </w:r>
      <w:r w:rsidRPr="058BE2FD">
        <w:rPr>
          <w:sz w:val="22"/>
          <w:szCs w:val="22"/>
          <w:lang w:val="en-US"/>
        </w:rPr>
        <w:t xml:space="preserve">and </w:t>
      </w:r>
      <w:r w:rsidRPr="002543CD">
        <w:rPr>
          <w:sz w:val="22"/>
          <w:szCs w:val="22"/>
          <w:lang w:val="en-US"/>
        </w:rPr>
        <w:t xml:space="preserve">efficient </w:t>
      </w:r>
      <w:r w:rsidR="00737A55">
        <w:rPr>
          <w:sz w:val="22"/>
          <w:szCs w:val="22"/>
          <w:lang w:val="en-US"/>
        </w:rPr>
        <w:t>DBF</w:t>
      </w:r>
      <w:r w:rsidR="009E2014" w:rsidRPr="002543CD">
        <w:rPr>
          <w:sz w:val="22"/>
          <w:szCs w:val="22"/>
          <w:lang w:val="en-US"/>
        </w:rPr>
        <w:t xml:space="preserve"> safeguarding </w:t>
      </w:r>
      <w:r w:rsidRPr="002543CD">
        <w:rPr>
          <w:sz w:val="22"/>
          <w:szCs w:val="22"/>
          <w:lang w:val="en-US"/>
        </w:rPr>
        <w:t xml:space="preserve">service, but it is </w:t>
      </w:r>
      <w:r w:rsidR="00D20339" w:rsidRPr="002543CD">
        <w:rPr>
          <w:sz w:val="22"/>
          <w:szCs w:val="22"/>
          <w:lang w:val="en-US"/>
        </w:rPr>
        <w:t>recogni</w:t>
      </w:r>
      <w:r w:rsidR="00D20339">
        <w:rPr>
          <w:sz w:val="22"/>
          <w:szCs w:val="22"/>
          <w:lang w:val="en-US"/>
        </w:rPr>
        <w:t>s</w:t>
      </w:r>
      <w:r w:rsidR="00D20339" w:rsidRPr="002543CD">
        <w:rPr>
          <w:sz w:val="22"/>
          <w:szCs w:val="22"/>
          <w:lang w:val="en-US"/>
        </w:rPr>
        <w:t>ed</w:t>
      </w:r>
      <w:r w:rsidR="00AD3C1E" w:rsidRPr="002543CD">
        <w:rPr>
          <w:sz w:val="22"/>
          <w:szCs w:val="22"/>
          <w:lang w:val="en-US"/>
        </w:rPr>
        <w:t xml:space="preserve"> that s</w:t>
      </w:r>
      <w:r w:rsidR="009E2014" w:rsidRPr="002543CD">
        <w:rPr>
          <w:sz w:val="22"/>
          <w:szCs w:val="22"/>
          <w:lang w:val="en-US"/>
        </w:rPr>
        <w:t>ometimes things can go wrong. The</w:t>
      </w:r>
      <w:r w:rsidR="00AD3C1E" w:rsidRPr="002543CD">
        <w:rPr>
          <w:sz w:val="22"/>
          <w:szCs w:val="22"/>
          <w:lang w:val="en-US"/>
        </w:rPr>
        <w:t xml:space="preserve"> aim </w:t>
      </w:r>
      <w:r w:rsidR="009E2014" w:rsidRPr="002543CD">
        <w:rPr>
          <w:sz w:val="22"/>
          <w:szCs w:val="22"/>
          <w:lang w:val="en-US"/>
        </w:rPr>
        <w:t xml:space="preserve">is </w:t>
      </w:r>
      <w:r w:rsidR="00AD3C1E" w:rsidRPr="002543CD">
        <w:rPr>
          <w:sz w:val="22"/>
          <w:szCs w:val="22"/>
          <w:lang w:val="en-US"/>
        </w:rPr>
        <w:t>to put mi</w:t>
      </w:r>
      <w:r w:rsidRPr="002543CD">
        <w:rPr>
          <w:sz w:val="22"/>
          <w:szCs w:val="22"/>
          <w:lang w:val="en-US"/>
        </w:rPr>
        <w:t>stakes right quickly and</w:t>
      </w:r>
      <w:r w:rsidR="00AD3C1E" w:rsidRPr="002543CD">
        <w:rPr>
          <w:sz w:val="22"/>
          <w:szCs w:val="22"/>
          <w:lang w:val="en-US"/>
        </w:rPr>
        <w:t xml:space="preserve"> not treat anybody </w:t>
      </w:r>
      <w:r w:rsidR="00317533" w:rsidRPr="002543CD">
        <w:rPr>
          <w:sz w:val="22"/>
          <w:szCs w:val="22"/>
          <w:lang w:val="en-US"/>
        </w:rPr>
        <w:t>unfavo</w:t>
      </w:r>
      <w:r w:rsidR="00317533">
        <w:rPr>
          <w:sz w:val="22"/>
          <w:szCs w:val="22"/>
          <w:lang w:val="en-US"/>
        </w:rPr>
        <w:t>r</w:t>
      </w:r>
      <w:r w:rsidR="00317533" w:rsidRPr="002543CD">
        <w:rPr>
          <w:sz w:val="22"/>
          <w:szCs w:val="22"/>
          <w:lang w:val="en-US"/>
        </w:rPr>
        <w:t>ably</w:t>
      </w:r>
      <w:r w:rsidR="00AD3C1E" w:rsidRPr="002543CD">
        <w:rPr>
          <w:sz w:val="22"/>
          <w:szCs w:val="22"/>
          <w:lang w:val="en-US"/>
        </w:rPr>
        <w:t xml:space="preserve"> if</w:t>
      </w:r>
      <w:r w:rsidRPr="002543CD">
        <w:rPr>
          <w:sz w:val="22"/>
          <w:szCs w:val="22"/>
          <w:lang w:val="en-US"/>
        </w:rPr>
        <w:t xml:space="preserve"> they make a </w:t>
      </w:r>
      <w:r w:rsidR="008F0380" w:rsidRPr="002543CD">
        <w:rPr>
          <w:sz w:val="22"/>
          <w:szCs w:val="22"/>
          <w:lang w:val="en-US"/>
        </w:rPr>
        <w:t>complaint.</w:t>
      </w:r>
      <w:r w:rsidRPr="002543CD">
        <w:rPr>
          <w:sz w:val="22"/>
          <w:szCs w:val="22"/>
          <w:lang w:val="en-US"/>
        </w:rPr>
        <w:t xml:space="preserve"> </w:t>
      </w:r>
      <w:r w:rsidR="008F0380" w:rsidRPr="002543CD">
        <w:rPr>
          <w:sz w:val="22"/>
          <w:szCs w:val="22"/>
          <w:lang w:val="en-US"/>
        </w:rPr>
        <w:t>C</w:t>
      </w:r>
      <w:r w:rsidR="00AD3C1E" w:rsidRPr="002543CD">
        <w:rPr>
          <w:sz w:val="22"/>
          <w:szCs w:val="22"/>
          <w:lang w:val="en-US"/>
        </w:rPr>
        <w:t xml:space="preserve">omments </w:t>
      </w:r>
      <w:r w:rsidR="008F0380" w:rsidRPr="002543CD">
        <w:rPr>
          <w:sz w:val="22"/>
          <w:szCs w:val="22"/>
          <w:lang w:val="en-US"/>
        </w:rPr>
        <w:t xml:space="preserve">about services are valued </w:t>
      </w:r>
      <w:r w:rsidR="00AD3C1E" w:rsidRPr="002543CD">
        <w:rPr>
          <w:sz w:val="22"/>
          <w:szCs w:val="22"/>
          <w:lang w:val="en-US"/>
        </w:rPr>
        <w:t xml:space="preserve">because </w:t>
      </w:r>
      <w:r w:rsidR="008F0380" w:rsidRPr="002543CD">
        <w:rPr>
          <w:sz w:val="22"/>
          <w:szCs w:val="22"/>
          <w:lang w:val="en-US"/>
        </w:rPr>
        <w:t xml:space="preserve">they help </w:t>
      </w:r>
      <w:r w:rsidR="00AD3C1E" w:rsidRPr="002543CD">
        <w:rPr>
          <w:sz w:val="22"/>
          <w:szCs w:val="22"/>
          <w:lang w:val="en-US"/>
        </w:rPr>
        <w:t xml:space="preserve">improve them and </w:t>
      </w:r>
      <w:r w:rsidR="008F0380" w:rsidRPr="002543CD">
        <w:rPr>
          <w:sz w:val="22"/>
          <w:szCs w:val="22"/>
          <w:lang w:val="en-US"/>
        </w:rPr>
        <w:t xml:space="preserve">inform </w:t>
      </w:r>
      <w:r w:rsidR="00D20339">
        <w:rPr>
          <w:sz w:val="22"/>
          <w:szCs w:val="22"/>
          <w:lang w:val="en-US"/>
        </w:rPr>
        <w:t xml:space="preserve">future </w:t>
      </w:r>
      <w:r w:rsidR="00D20339" w:rsidRPr="002543CD">
        <w:rPr>
          <w:sz w:val="22"/>
          <w:szCs w:val="22"/>
          <w:lang w:val="en-US"/>
        </w:rPr>
        <w:t>plan</w:t>
      </w:r>
      <w:r w:rsidR="00D20339">
        <w:rPr>
          <w:sz w:val="22"/>
          <w:szCs w:val="22"/>
          <w:lang w:val="en-US"/>
        </w:rPr>
        <w:t>ning</w:t>
      </w:r>
      <w:r w:rsidR="00AD3C1E" w:rsidRPr="002543CD">
        <w:rPr>
          <w:sz w:val="22"/>
          <w:szCs w:val="22"/>
          <w:lang w:val="en-US"/>
        </w:rPr>
        <w:t xml:space="preserve">. </w:t>
      </w:r>
    </w:p>
    <w:p w14:paraId="3A2D5343" w14:textId="717C55FA" w:rsidR="00BD6FD7" w:rsidRPr="00E70C1D" w:rsidRDefault="00700497" w:rsidP="002543CD">
      <w:pPr>
        <w:pStyle w:val="ListParagraph"/>
        <w:numPr>
          <w:ilvl w:val="1"/>
          <w:numId w:val="48"/>
        </w:numPr>
        <w:rPr>
          <w:sz w:val="22"/>
          <w:szCs w:val="22"/>
          <w:lang w:val="en-US"/>
        </w:rPr>
      </w:pPr>
      <w:r w:rsidRPr="164B22F1">
        <w:rPr>
          <w:sz w:val="22"/>
          <w:szCs w:val="22"/>
        </w:rPr>
        <w:t>T</w:t>
      </w:r>
      <w:r w:rsidR="00710B70" w:rsidRPr="164B22F1">
        <w:rPr>
          <w:sz w:val="22"/>
          <w:szCs w:val="22"/>
        </w:rPr>
        <w:t>his procedure</w:t>
      </w:r>
      <w:r w:rsidRPr="164B22F1">
        <w:rPr>
          <w:sz w:val="22"/>
          <w:szCs w:val="22"/>
        </w:rPr>
        <w:t xml:space="preserve"> ha</w:t>
      </w:r>
      <w:r w:rsidR="002543CD" w:rsidRPr="164B22F1">
        <w:rPr>
          <w:sz w:val="22"/>
          <w:szCs w:val="22"/>
        </w:rPr>
        <w:t>s</w:t>
      </w:r>
      <w:r w:rsidRPr="164B22F1">
        <w:rPr>
          <w:sz w:val="22"/>
          <w:szCs w:val="22"/>
        </w:rPr>
        <w:t xml:space="preserve"> been designed to </w:t>
      </w:r>
      <w:r w:rsidR="55B67E82" w:rsidRPr="164B22F1">
        <w:rPr>
          <w:sz w:val="22"/>
          <w:szCs w:val="22"/>
        </w:rPr>
        <w:t xml:space="preserve">support the Diocesan </w:t>
      </w:r>
      <w:r w:rsidR="7B5F0EAD" w:rsidRPr="164B22F1">
        <w:rPr>
          <w:sz w:val="22"/>
          <w:szCs w:val="22"/>
        </w:rPr>
        <w:t>C</w:t>
      </w:r>
      <w:r w:rsidR="55B67E82" w:rsidRPr="164B22F1">
        <w:rPr>
          <w:sz w:val="22"/>
          <w:szCs w:val="22"/>
        </w:rPr>
        <w:t xml:space="preserve">omplaints </w:t>
      </w:r>
      <w:r w:rsidR="2ADBC366" w:rsidRPr="164B22F1">
        <w:rPr>
          <w:sz w:val="22"/>
          <w:szCs w:val="22"/>
        </w:rPr>
        <w:t>Policy</w:t>
      </w:r>
      <w:r w:rsidR="78576525" w:rsidRPr="164B22F1">
        <w:rPr>
          <w:sz w:val="22"/>
          <w:szCs w:val="22"/>
        </w:rPr>
        <w:t xml:space="preserve"> </w:t>
      </w:r>
      <w:r w:rsidR="56F7C9A0" w:rsidRPr="164B22F1">
        <w:rPr>
          <w:sz w:val="22"/>
          <w:szCs w:val="22"/>
        </w:rPr>
        <w:t>with</w:t>
      </w:r>
      <w:r w:rsidR="393D492B" w:rsidRPr="164B22F1">
        <w:rPr>
          <w:sz w:val="22"/>
          <w:szCs w:val="22"/>
        </w:rPr>
        <w:t xml:space="preserve"> issues relating to </w:t>
      </w:r>
      <w:r w:rsidR="78576525" w:rsidRPr="164B22F1">
        <w:rPr>
          <w:sz w:val="22"/>
          <w:szCs w:val="22"/>
        </w:rPr>
        <w:t>Safeguarding complaints</w:t>
      </w:r>
      <w:r w:rsidR="55B67E82" w:rsidRPr="164B22F1">
        <w:rPr>
          <w:sz w:val="22"/>
          <w:szCs w:val="22"/>
        </w:rPr>
        <w:t xml:space="preserve">. </w:t>
      </w:r>
    </w:p>
    <w:p w14:paraId="74E0AA2D" w14:textId="77777777" w:rsidR="00E70C1D" w:rsidRPr="00E70C1D" w:rsidRDefault="00E70C1D" w:rsidP="00E70C1D">
      <w:pPr>
        <w:rPr>
          <w:sz w:val="22"/>
          <w:szCs w:val="22"/>
          <w:lang w:val="en-US"/>
        </w:rPr>
      </w:pPr>
    </w:p>
    <w:p w14:paraId="6C6977CB" w14:textId="77777777" w:rsidR="00802E41" w:rsidRPr="00D4004E" w:rsidRDefault="00802E41" w:rsidP="002543CD">
      <w:pPr>
        <w:pStyle w:val="ListParagraph"/>
        <w:numPr>
          <w:ilvl w:val="0"/>
          <w:numId w:val="38"/>
        </w:numPr>
        <w:rPr>
          <w:b/>
          <w:lang w:val="en-US"/>
        </w:rPr>
      </w:pPr>
      <w:r w:rsidRPr="00D4004E">
        <w:rPr>
          <w:b/>
          <w:lang w:val="en-US"/>
        </w:rPr>
        <w:t>Standards for handling complaints</w:t>
      </w:r>
    </w:p>
    <w:p w14:paraId="2525877B" w14:textId="0F9E6182" w:rsidR="00802E41" w:rsidRPr="00C9489C" w:rsidRDefault="00802E41" w:rsidP="002543CD">
      <w:pPr>
        <w:pStyle w:val="ListParagraph"/>
        <w:numPr>
          <w:ilvl w:val="0"/>
          <w:numId w:val="0"/>
        </w:numPr>
        <w:ind w:left="360"/>
        <w:rPr>
          <w:sz w:val="22"/>
          <w:szCs w:val="22"/>
          <w:lang w:val="en-US"/>
        </w:rPr>
      </w:pPr>
      <w:r>
        <w:rPr>
          <w:sz w:val="22"/>
          <w:szCs w:val="22"/>
          <w:lang w:val="en-US"/>
        </w:rPr>
        <w:t>The Diocesan Board of Finance</w:t>
      </w:r>
      <w:r w:rsidRPr="00C9489C">
        <w:rPr>
          <w:sz w:val="22"/>
          <w:szCs w:val="22"/>
          <w:lang w:val="en-US"/>
        </w:rPr>
        <w:t xml:space="preserve"> will:</w:t>
      </w:r>
    </w:p>
    <w:p w14:paraId="2F702E76" w14:textId="7252CEC9" w:rsidR="00802E41" w:rsidRPr="00C9489C" w:rsidRDefault="00802E41" w:rsidP="002543CD">
      <w:pPr>
        <w:pStyle w:val="ListParagraph"/>
        <w:numPr>
          <w:ilvl w:val="0"/>
          <w:numId w:val="11"/>
        </w:numPr>
        <w:rPr>
          <w:sz w:val="22"/>
          <w:szCs w:val="22"/>
          <w:lang w:val="en-US"/>
        </w:rPr>
      </w:pPr>
      <w:r w:rsidRPr="00C9489C">
        <w:rPr>
          <w:sz w:val="22"/>
          <w:szCs w:val="22"/>
          <w:lang w:val="en-US"/>
        </w:rPr>
        <w:t>Treat all complaints seriously, whether they are made by letter or by email;</w:t>
      </w:r>
    </w:p>
    <w:p w14:paraId="7DB32B12" w14:textId="4E426CBE" w:rsidR="00802E41" w:rsidRPr="00C9489C" w:rsidRDefault="00802E41" w:rsidP="002543CD">
      <w:pPr>
        <w:pStyle w:val="ListParagraph"/>
        <w:numPr>
          <w:ilvl w:val="0"/>
          <w:numId w:val="11"/>
        </w:numPr>
        <w:rPr>
          <w:sz w:val="22"/>
          <w:szCs w:val="22"/>
          <w:lang w:val="en-US"/>
        </w:rPr>
      </w:pPr>
      <w:r w:rsidRPr="00C9489C">
        <w:rPr>
          <w:sz w:val="22"/>
          <w:szCs w:val="22"/>
          <w:lang w:val="en-US"/>
        </w:rPr>
        <w:t xml:space="preserve">Treat all complainants with courtesy and respect; </w:t>
      </w:r>
    </w:p>
    <w:p w14:paraId="5D88594F" w14:textId="5463CDCC" w:rsidR="00802E41" w:rsidRPr="00C9489C" w:rsidRDefault="00802E41" w:rsidP="002543CD">
      <w:pPr>
        <w:pStyle w:val="ListParagraph"/>
        <w:numPr>
          <w:ilvl w:val="0"/>
          <w:numId w:val="11"/>
        </w:numPr>
        <w:rPr>
          <w:sz w:val="22"/>
          <w:szCs w:val="22"/>
        </w:rPr>
      </w:pPr>
      <w:r w:rsidRPr="00C9489C">
        <w:rPr>
          <w:sz w:val="22"/>
          <w:szCs w:val="22"/>
        </w:rPr>
        <w:t xml:space="preserve">Deal with complaints efficiently in line with the </w:t>
      </w:r>
      <w:r w:rsidR="61D30C31" w:rsidRPr="4B0BE0EC">
        <w:rPr>
          <w:sz w:val="22"/>
          <w:szCs w:val="22"/>
        </w:rPr>
        <w:t xml:space="preserve">Diocesan Complaints Policy; </w:t>
      </w:r>
    </w:p>
    <w:p w14:paraId="1EBFC803" w14:textId="53BC7BFC" w:rsidR="00802E41" w:rsidRPr="00C9489C" w:rsidRDefault="00802E41" w:rsidP="002543CD">
      <w:pPr>
        <w:pStyle w:val="ListParagraph"/>
        <w:numPr>
          <w:ilvl w:val="0"/>
          <w:numId w:val="11"/>
        </w:numPr>
        <w:rPr>
          <w:sz w:val="22"/>
          <w:szCs w:val="22"/>
        </w:rPr>
      </w:pPr>
      <w:r w:rsidRPr="00C9489C">
        <w:rPr>
          <w:sz w:val="22"/>
          <w:szCs w:val="22"/>
        </w:rPr>
        <w:t xml:space="preserve">Help all complainants to understand the complaints </w:t>
      </w:r>
      <w:r w:rsidRPr="4B0BE0EC">
        <w:rPr>
          <w:sz w:val="22"/>
          <w:szCs w:val="22"/>
        </w:rPr>
        <w:t>proce</w:t>
      </w:r>
      <w:r w:rsidR="0804B627" w:rsidRPr="4B0BE0EC">
        <w:rPr>
          <w:sz w:val="22"/>
          <w:szCs w:val="22"/>
        </w:rPr>
        <w:t>ss</w:t>
      </w:r>
      <w:r w:rsidRPr="00C9489C">
        <w:rPr>
          <w:sz w:val="22"/>
          <w:szCs w:val="22"/>
        </w:rPr>
        <w:t xml:space="preserve"> or give advice about where to get help;</w:t>
      </w:r>
    </w:p>
    <w:p w14:paraId="3E68E8CA" w14:textId="21BFDDBC" w:rsidR="00802E41" w:rsidRPr="00C9489C" w:rsidRDefault="00802E41" w:rsidP="002543CD">
      <w:pPr>
        <w:pStyle w:val="ListParagraph"/>
        <w:numPr>
          <w:ilvl w:val="0"/>
          <w:numId w:val="11"/>
        </w:numPr>
        <w:rPr>
          <w:sz w:val="22"/>
          <w:szCs w:val="22"/>
        </w:rPr>
      </w:pPr>
      <w:r w:rsidRPr="00C9489C">
        <w:rPr>
          <w:sz w:val="22"/>
          <w:szCs w:val="22"/>
        </w:rPr>
        <w:t>Give an appropriate response to a complainant, within an appropriate time and tell the complainant the outcome, even if the complaint is not upheld;</w:t>
      </w:r>
    </w:p>
    <w:p w14:paraId="6E138F73" w14:textId="1C410D7C" w:rsidR="00802E41" w:rsidRPr="00C9489C" w:rsidRDefault="00802E41" w:rsidP="002543CD">
      <w:pPr>
        <w:pStyle w:val="ListParagraph"/>
        <w:numPr>
          <w:ilvl w:val="0"/>
          <w:numId w:val="11"/>
        </w:numPr>
        <w:rPr>
          <w:sz w:val="22"/>
          <w:szCs w:val="22"/>
        </w:rPr>
      </w:pPr>
      <w:r w:rsidRPr="00C9489C">
        <w:rPr>
          <w:sz w:val="22"/>
          <w:szCs w:val="22"/>
          <w:lang w:val="en-US"/>
        </w:rPr>
        <w:t>Pub</w:t>
      </w:r>
      <w:r w:rsidR="00EB7E42">
        <w:rPr>
          <w:sz w:val="22"/>
          <w:szCs w:val="22"/>
          <w:lang w:val="en-US"/>
        </w:rPr>
        <w:t>lish information in the Diocesan</w:t>
      </w:r>
      <w:r w:rsidRPr="00C9489C">
        <w:rPr>
          <w:sz w:val="22"/>
          <w:szCs w:val="22"/>
          <w:lang w:val="en-US"/>
        </w:rPr>
        <w:t xml:space="preserve"> Safeguarding annual report on the numbers and categories of complaints received, and the percentage of complaints upheld.</w:t>
      </w:r>
      <w:r>
        <w:rPr>
          <w:sz w:val="22"/>
          <w:szCs w:val="22"/>
          <w:lang w:val="en-US"/>
        </w:rPr>
        <w:br/>
      </w:r>
    </w:p>
    <w:p w14:paraId="7F733366" w14:textId="77777777" w:rsidR="00802E41" w:rsidRPr="00CA16E7" w:rsidRDefault="00802E41" w:rsidP="002543CD">
      <w:pPr>
        <w:pStyle w:val="ListParagraph"/>
        <w:numPr>
          <w:ilvl w:val="0"/>
          <w:numId w:val="38"/>
        </w:numPr>
        <w:rPr>
          <w:b/>
        </w:rPr>
      </w:pPr>
      <w:r w:rsidRPr="00CA16E7">
        <w:rPr>
          <w:b/>
        </w:rPr>
        <w:t>What is a complaint</w:t>
      </w:r>
    </w:p>
    <w:p w14:paraId="0187BD61" w14:textId="4ACC1CEE" w:rsidR="00FC0CD7" w:rsidRDefault="00802E41" w:rsidP="00FC0CD7">
      <w:pPr>
        <w:pStyle w:val="ListParagraph"/>
        <w:numPr>
          <w:ilvl w:val="0"/>
          <w:numId w:val="0"/>
        </w:numPr>
        <w:ind w:left="360"/>
        <w:rPr>
          <w:sz w:val="22"/>
          <w:szCs w:val="22"/>
          <w:lang w:val="en-US"/>
        </w:rPr>
      </w:pPr>
      <w:r w:rsidRPr="00C9489C">
        <w:rPr>
          <w:sz w:val="22"/>
          <w:szCs w:val="22"/>
          <w:lang w:val="en-US"/>
        </w:rPr>
        <w:t>A complaint is an expression of dissatisfaction</w:t>
      </w:r>
      <w:r w:rsidRPr="46449D29">
        <w:rPr>
          <w:sz w:val="22"/>
          <w:szCs w:val="22"/>
          <w:lang w:val="en-US"/>
        </w:rPr>
        <w:t xml:space="preserve"> about</w:t>
      </w:r>
      <w:r w:rsidR="00DD0D4F">
        <w:rPr>
          <w:sz w:val="22"/>
          <w:szCs w:val="22"/>
          <w:lang w:val="en-US"/>
        </w:rPr>
        <w:t xml:space="preserve"> any aspect</w:t>
      </w:r>
      <w:r w:rsidR="005927B8">
        <w:rPr>
          <w:sz w:val="22"/>
          <w:szCs w:val="22"/>
          <w:lang w:val="en-US"/>
        </w:rPr>
        <w:t xml:space="preserve"> of the safeguarding service provided at a </w:t>
      </w:r>
      <w:r w:rsidR="003E6D0B">
        <w:rPr>
          <w:sz w:val="22"/>
          <w:szCs w:val="22"/>
          <w:lang w:val="en-US"/>
        </w:rPr>
        <w:t>DBF level.</w:t>
      </w:r>
    </w:p>
    <w:p w14:paraId="4B496A84" w14:textId="2A8DBBBF" w:rsidR="005D1E7B" w:rsidRDefault="005D1E7B" w:rsidP="00FC0CD7">
      <w:pPr>
        <w:pStyle w:val="ListParagraph"/>
        <w:numPr>
          <w:ilvl w:val="0"/>
          <w:numId w:val="0"/>
        </w:numPr>
        <w:ind w:left="360"/>
        <w:rPr>
          <w:sz w:val="22"/>
          <w:szCs w:val="22"/>
          <w:lang w:val="en-US"/>
        </w:rPr>
      </w:pPr>
    </w:p>
    <w:p w14:paraId="2AB8804A" w14:textId="77777777" w:rsidR="00802E41" w:rsidRPr="00CA16E7" w:rsidRDefault="00802E41" w:rsidP="002543CD">
      <w:pPr>
        <w:pStyle w:val="ListParagraph"/>
        <w:numPr>
          <w:ilvl w:val="0"/>
          <w:numId w:val="38"/>
        </w:numPr>
        <w:rPr>
          <w:b/>
        </w:rPr>
      </w:pPr>
      <w:r w:rsidRPr="00CA16E7">
        <w:rPr>
          <w:b/>
        </w:rPr>
        <w:t>What the Procedure covers</w:t>
      </w:r>
    </w:p>
    <w:p w14:paraId="031E711A" w14:textId="2A8DBBBF" w:rsidR="00802E41" w:rsidRDefault="00802E41" w:rsidP="002543CD">
      <w:pPr>
        <w:pStyle w:val="ListParagraph"/>
        <w:numPr>
          <w:ilvl w:val="0"/>
          <w:numId w:val="0"/>
        </w:numPr>
        <w:ind w:left="360"/>
        <w:rPr>
          <w:sz w:val="22"/>
          <w:szCs w:val="22"/>
        </w:rPr>
      </w:pPr>
      <w:r w:rsidRPr="00C9489C">
        <w:rPr>
          <w:sz w:val="22"/>
          <w:szCs w:val="22"/>
        </w:rPr>
        <w:t>The procedure covers safeguarding matte</w:t>
      </w:r>
      <w:r w:rsidR="00DE4F83">
        <w:rPr>
          <w:sz w:val="22"/>
          <w:szCs w:val="22"/>
        </w:rPr>
        <w:t>rs, which have been</w:t>
      </w:r>
      <w:r w:rsidRPr="00C9489C">
        <w:rPr>
          <w:sz w:val="22"/>
          <w:szCs w:val="22"/>
        </w:rPr>
        <w:t xml:space="preserve"> handled </w:t>
      </w:r>
      <w:r w:rsidR="00DE4F83">
        <w:rPr>
          <w:sz w:val="22"/>
          <w:szCs w:val="22"/>
        </w:rPr>
        <w:t>by the D</w:t>
      </w:r>
      <w:r w:rsidR="00D20339">
        <w:rPr>
          <w:sz w:val="22"/>
          <w:szCs w:val="22"/>
        </w:rPr>
        <w:t>BF</w:t>
      </w:r>
      <w:r w:rsidR="00DE4F83">
        <w:rPr>
          <w:sz w:val="22"/>
          <w:szCs w:val="22"/>
        </w:rPr>
        <w:t xml:space="preserve"> Safeguarding team.</w:t>
      </w:r>
    </w:p>
    <w:p w14:paraId="6E06AC45" w14:textId="2A8DBBBF" w:rsidR="00A8349F" w:rsidRDefault="00A8349F" w:rsidP="002543CD">
      <w:pPr>
        <w:pStyle w:val="ListParagraph"/>
        <w:numPr>
          <w:ilvl w:val="0"/>
          <w:numId w:val="0"/>
        </w:numPr>
        <w:ind w:left="360"/>
        <w:rPr>
          <w:sz w:val="22"/>
          <w:szCs w:val="22"/>
        </w:rPr>
      </w:pPr>
    </w:p>
    <w:p w14:paraId="41E59A3C" w14:textId="2A8DBBBF" w:rsidR="00802E41" w:rsidRPr="00CA16E7" w:rsidRDefault="00802E41" w:rsidP="002543CD">
      <w:pPr>
        <w:pStyle w:val="ListParagraph"/>
        <w:numPr>
          <w:ilvl w:val="0"/>
          <w:numId w:val="38"/>
        </w:numPr>
        <w:rPr>
          <w:b/>
        </w:rPr>
      </w:pPr>
      <w:r w:rsidRPr="00CA16E7">
        <w:rPr>
          <w:b/>
        </w:rPr>
        <w:t>What the Procedure does not cover</w:t>
      </w:r>
    </w:p>
    <w:p w14:paraId="205AB496" w14:textId="2A8DBBBF" w:rsidR="00802E41" w:rsidRPr="00C9489C" w:rsidRDefault="00802E41" w:rsidP="002543CD">
      <w:pPr>
        <w:rPr>
          <w:sz w:val="22"/>
          <w:szCs w:val="22"/>
        </w:rPr>
      </w:pPr>
      <w:r w:rsidRPr="00C9489C">
        <w:rPr>
          <w:sz w:val="22"/>
          <w:szCs w:val="22"/>
        </w:rPr>
        <w:t xml:space="preserve">This procedure does </w:t>
      </w:r>
      <w:r w:rsidRPr="00C9489C">
        <w:rPr>
          <w:b/>
          <w:sz w:val="22"/>
          <w:szCs w:val="22"/>
        </w:rPr>
        <w:t xml:space="preserve">not </w:t>
      </w:r>
      <w:r w:rsidRPr="00C9489C">
        <w:rPr>
          <w:sz w:val="22"/>
          <w:szCs w:val="22"/>
        </w:rPr>
        <w:t>cover:</w:t>
      </w:r>
    </w:p>
    <w:p w14:paraId="52CE9F3B" w14:textId="2A8DBBBF" w:rsidR="00802E41" w:rsidRPr="00C9489C" w:rsidRDefault="00802E41" w:rsidP="002543CD">
      <w:pPr>
        <w:pStyle w:val="ListParagraph"/>
        <w:numPr>
          <w:ilvl w:val="0"/>
          <w:numId w:val="39"/>
        </w:numPr>
        <w:ind w:left="851" w:hanging="709"/>
        <w:rPr>
          <w:sz w:val="22"/>
          <w:szCs w:val="22"/>
        </w:rPr>
      </w:pPr>
      <w:r w:rsidRPr="00C9489C">
        <w:rPr>
          <w:sz w:val="22"/>
          <w:szCs w:val="22"/>
        </w:rPr>
        <w:t>Complaints about safeguarding m</w:t>
      </w:r>
      <w:r w:rsidR="00DE4F83">
        <w:rPr>
          <w:sz w:val="22"/>
          <w:szCs w:val="22"/>
        </w:rPr>
        <w:t>atters handle</w:t>
      </w:r>
      <w:r w:rsidR="00EB7E42">
        <w:rPr>
          <w:sz w:val="22"/>
          <w:szCs w:val="22"/>
        </w:rPr>
        <w:t>d by the National Safeguarding T</w:t>
      </w:r>
      <w:r w:rsidR="00DE4F83">
        <w:rPr>
          <w:sz w:val="22"/>
          <w:szCs w:val="22"/>
        </w:rPr>
        <w:t>eam,</w:t>
      </w:r>
      <w:r w:rsidRPr="00C9489C">
        <w:rPr>
          <w:sz w:val="22"/>
          <w:szCs w:val="22"/>
        </w:rPr>
        <w:t xml:space="preserve"> Cathedral, </w:t>
      </w:r>
      <w:r w:rsidR="00DE4F83">
        <w:rPr>
          <w:sz w:val="22"/>
          <w:szCs w:val="22"/>
        </w:rPr>
        <w:t xml:space="preserve">a </w:t>
      </w:r>
      <w:r w:rsidRPr="00C9489C">
        <w:rPr>
          <w:sz w:val="22"/>
          <w:szCs w:val="22"/>
        </w:rPr>
        <w:t>Religious Community or other Church body.</w:t>
      </w:r>
      <w:r w:rsidR="00EC5B47" w:rsidRPr="00570652">
        <w:rPr>
          <w:i/>
          <w:sz w:val="16"/>
          <w:szCs w:val="16"/>
        </w:rPr>
        <w:t xml:space="preserve"> </w:t>
      </w:r>
      <w:r w:rsidR="00570652">
        <w:rPr>
          <w:sz w:val="22"/>
          <w:szCs w:val="22"/>
        </w:rPr>
        <w:t xml:space="preserve">  </w:t>
      </w:r>
      <w:r w:rsidR="00EC5B47" w:rsidRPr="00C9489C">
        <w:rPr>
          <w:sz w:val="22"/>
          <w:szCs w:val="22"/>
        </w:rPr>
        <w:t>This</w:t>
      </w:r>
      <w:r w:rsidRPr="00C9489C">
        <w:rPr>
          <w:sz w:val="22"/>
          <w:szCs w:val="22"/>
        </w:rPr>
        <w:t xml:space="preserve"> includes a matter that has been briefly drawn to the attention of a mem</w:t>
      </w:r>
      <w:r w:rsidR="00DE4F83">
        <w:rPr>
          <w:sz w:val="22"/>
          <w:szCs w:val="22"/>
        </w:rPr>
        <w:t>ber of the D</w:t>
      </w:r>
      <w:r w:rsidR="00D20339">
        <w:rPr>
          <w:sz w:val="22"/>
          <w:szCs w:val="22"/>
        </w:rPr>
        <w:t>BF</w:t>
      </w:r>
      <w:r w:rsidR="00DE4F83">
        <w:rPr>
          <w:sz w:val="22"/>
          <w:szCs w:val="22"/>
        </w:rPr>
        <w:t xml:space="preserve"> Safeguarding</w:t>
      </w:r>
      <w:r w:rsidRPr="00C9489C">
        <w:rPr>
          <w:sz w:val="22"/>
          <w:szCs w:val="22"/>
        </w:rPr>
        <w:t xml:space="preserve"> Team an</w:t>
      </w:r>
      <w:r w:rsidR="00DE4F83">
        <w:rPr>
          <w:sz w:val="22"/>
          <w:szCs w:val="22"/>
        </w:rPr>
        <w:t>d then referred back to another</w:t>
      </w:r>
      <w:r w:rsidRPr="00C9489C">
        <w:rPr>
          <w:sz w:val="22"/>
          <w:szCs w:val="22"/>
        </w:rPr>
        <w:t xml:space="preserve"> Body for handling. </w:t>
      </w:r>
      <w:r w:rsidR="00DE4F83">
        <w:rPr>
          <w:sz w:val="22"/>
          <w:szCs w:val="22"/>
        </w:rPr>
        <w:t>It is expected that these</w:t>
      </w:r>
      <w:r w:rsidRPr="00C9489C">
        <w:rPr>
          <w:sz w:val="22"/>
          <w:szCs w:val="22"/>
        </w:rPr>
        <w:t xml:space="preserve"> Bodies will have their own c</w:t>
      </w:r>
      <w:r w:rsidR="00DE4F83">
        <w:rPr>
          <w:sz w:val="22"/>
          <w:szCs w:val="22"/>
        </w:rPr>
        <w:t xml:space="preserve">omplaints procedures in place. </w:t>
      </w:r>
      <w:r w:rsidRPr="359D382D">
        <w:rPr>
          <w:sz w:val="22"/>
          <w:szCs w:val="22"/>
        </w:rPr>
        <w:t>Any c</w:t>
      </w:r>
      <w:r w:rsidR="00DE4F83" w:rsidRPr="359D382D">
        <w:rPr>
          <w:sz w:val="22"/>
          <w:szCs w:val="22"/>
        </w:rPr>
        <w:t>omplaint received about another</w:t>
      </w:r>
      <w:r w:rsidRPr="359D382D">
        <w:rPr>
          <w:sz w:val="22"/>
          <w:szCs w:val="22"/>
        </w:rPr>
        <w:t xml:space="preserve"> Body will be</w:t>
      </w:r>
      <w:r w:rsidR="00DE4F83" w:rsidRPr="359D382D">
        <w:rPr>
          <w:sz w:val="22"/>
          <w:szCs w:val="22"/>
        </w:rPr>
        <w:t xml:space="preserve"> referred directly to the</w:t>
      </w:r>
      <w:r w:rsidRPr="359D382D">
        <w:rPr>
          <w:sz w:val="22"/>
          <w:szCs w:val="22"/>
        </w:rPr>
        <w:t xml:space="preserve"> body in question.</w:t>
      </w:r>
    </w:p>
    <w:p w14:paraId="5BBF71E0" w14:textId="2A8DBBBF" w:rsidR="00700497" w:rsidRPr="00C9489C" w:rsidRDefault="00802E41" w:rsidP="002543CD">
      <w:pPr>
        <w:pStyle w:val="ListParagraph"/>
        <w:numPr>
          <w:ilvl w:val="0"/>
          <w:numId w:val="39"/>
        </w:numPr>
        <w:ind w:left="851" w:hanging="709"/>
        <w:rPr>
          <w:b/>
          <w:sz w:val="22"/>
          <w:szCs w:val="22"/>
        </w:rPr>
      </w:pPr>
      <w:r w:rsidRPr="00C9489C">
        <w:rPr>
          <w:sz w:val="22"/>
          <w:szCs w:val="22"/>
        </w:rPr>
        <w:lastRenderedPageBreak/>
        <w:t xml:space="preserve">Complaints regarding clergy including </w:t>
      </w:r>
      <w:r>
        <w:rPr>
          <w:sz w:val="22"/>
          <w:szCs w:val="22"/>
        </w:rPr>
        <w:t>b</w:t>
      </w:r>
      <w:r w:rsidRPr="00C9489C">
        <w:rPr>
          <w:sz w:val="22"/>
          <w:szCs w:val="22"/>
        </w:rPr>
        <w:t>ishops. This is covered by the Clergy Discipline Measure.</w:t>
      </w:r>
    </w:p>
    <w:p w14:paraId="5A80773D" w14:textId="46212A35" w:rsidR="009D5ACF" w:rsidRPr="00C9489C" w:rsidRDefault="009D5ACF" w:rsidP="002543CD">
      <w:pPr>
        <w:pStyle w:val="ListParagraph"/>
        <w:numPr>
          <w:ilvl w:val="0"/>
          <w:numId w:val="39"/>
        </w:numPr>
        <w:ind w:left="851" w:hanging="709"/>
        <w:rPr>
          <w:b/>
          <w:sz w:val="22"/>
          <w:szCs w:val="22"/>
        </w:rPr>
      </w:pPr>
      <w:r w:rsidRPr="00C9489C">
        <w:rPr>
          <w:sz w:val="22"/>
          <w:szCs w:val="22"/>
        </w:rPr>
        <w:t>Human Resource rel</w:t>
      </w:r>
      <w:r w:rsidR="00D91A3C" w:rsidRPr="00C9489C">
        <w:rPr>
          <w:sz w:val="22"/>
          <w:szCs w:val="22"/>
        </w:rPr>
        <w:t xml:space="preserve">ated issues for instance </w:t>
      </w:r>
      <w:r w:rsidRPr="00C9489C">
        <w:rPr>
          <w:sz w:val="22"/>
          <w:szCs w:val="22"/>
        </w:rPr>
        <w:t>grievances, capability and disciplinary issues. T</w:t>
      </w:r>
      <w:r w:rsidR="00DE4F83">
        <w:rPr>
          <w:sz w:val="22"/>
          <w:szCs w:val="22"/>
        </w:rPr>
        <w:t>hese are covered by separate D</w:t>
      </w:r>
      <w:r w:rsidR="00D20339">
        <w:rPr>
          <w:sz w:val="22"/>
          <w:szCs w:val="22"/>
        </w:rPr>
        <w:t>BF</w:t>
      </w:r>
      <w:r w:rsidRPr="00C9489C">
        <w:rPr>
          <w:sz w:val="22"/>
          <w:szCs w:val="22"/>
        </w:rPr>
        <w:t xml:space="preserve"> policy and procedures</w:t>
      </w:r>
      <w:r w:rsidR="00D91A3C" w:rsidRPr="00C9489C">
        <w:rPr>
          <w:sz w:val="22"/>
          <w:szCs w:val="22"/>
        </w:rPr>
        <w:t>.</w:t>
      </w:r>
    </w:p>
    <w:p w14:paraId="0D6B4956" w14:textId="58E7FADA" w:rsidR="00700497" w:rsidRPr="00C9489C" w:rsidRDefault="003F4402" w:rsidP="002543CD">
      <w:pPr>
        <w:pStyle w:val="ListParagraph"/>
        <w:numPr>
          <w:ilvl w:val="0"/>
          <w:numId w:val="39"/>
        </w:numPr>
        <w:ind w:left="851" w:hanging="709"/>
        <w:rPr>
          <w:sz w:val="22"/>
          <w:szCs w:val="22"/>
        </w:rPr>
      </w:pPr>
      <w:r w:rsidRPr="00C9489C">
        <w:rPr>
          <w:sz w:val="22"/>
          <w:szCs w:val="22"/>
        </w:rPr>
        <w:t>C</w:t>
      </w:r>
      <w:r w:rsidR="00700497" w:rsidRPr="00C9489C">
        <w:rPr>
          <w:sz w:val="22"/>
          <w:szCs w:val="22"/>
        </w:rPr>
        <w:t>oncern</w:t>
      </w:r>
      <w:r w:rsidR="00DF5458" w:rsidRPr="00C9489C">
        <w:rPr>
          <w:sz w:val="22"/>
          <w:szCs w:val="22"/>
        </w:rPr>
        <w:t>s</w:t>
      </w:r>
      <w:r w:rsidR="00700497" w:rsidRPr="00C9489C">
        <w:rPr>
          <w:sz w:val="22"/>
          <w:szCs w:val="22"/>
        </w:rPr>
        <w:t xml:space="preserve"> or allegation</w:t>
      </w:r>
      <w:r w:rsidR="00DF5458" w:rsidRPr="00C9489C">
        <w:rPr>
          <w:sz w:val="22"/>
          <w:szCs w:val="22"/>
        </w:rPr>
        <w:t>s</w:t>
      </w:r>
      <w:r w:rsidR="00700497" w:rsidRPr="00C9489C">
        <w:rPr>
          <w:sz w:val="22"/>
          <w:szCs w:val="22"/>
        </w:rPr>
        <w:t xml:space="preserve"> of abuse. This is covered by the House of Bishops</w:t>
      </w:r>
      <w:r w:rsidR="002543CD">
        <w:rPr>
          <w:sz w:val="22"/>
          <w:szCs w:val="22"/>
        </w:rPr>
        <w:t>’</w:t>
      </w:r>
      <w:r w:rsidR="00700497" w:rsidRPr="00C9489C">
        <w:rPr>
          <w:sz w:val="22"/>
          <w:szCs w:val="22"/>
        </w:rPr>
        <w:t xml:space="preserve"> Safeguarding Policy and Practice Guidance</w:t>
      </w:r>
      <w:r w:rsidR="00D91A3C" w:rsidRPr="00C9489C">
        <w:rPr>
          <w:sz w:val="22"/>
          <w:szCs w:val="22"/>
        </w:rPr>
        <w:t>.</w:t>
      </w:r>
    </w:p>
    <w:p w14:paraId="770F7A09" w14:textId="378C0C30" w:rsidR="009D5ACF" w:rsidRPr="00C9489C" w:rsidRDefault="003F4402" w:rsidP="002543CD">
      <w:pPr>
        <w:pStyle w:val="ListParagraph"/>
        <w:numPr>
          <w:ilvl w:val="0"/>
          <w:numId w:val="39"/>
        </w:numPr>
        <w:ind w:left="851" w:hanging="709"/>
        <w:rPr>
          <w:sz w:val="22"/>
          <w:szCs w:val="22"/>
          <w:lang w:val="en-US"/>
        </w:rPr>
      </w:pPr>
      <w:r w:rsidRPr="00C9489C">
        <w:rPr>
          <w:sz w:val="22"/>
          <w:szCs w:val="22"/>
          <w:lang w:val="en-US"/>
        </w:rPr>
        <w:t>M</w:t>
      </w:r>
      <w:r w:rsidR="00C50733" w:rsidRPr="00C9489C">
        <w:rPr>
          <w:sz w:val="22"/>
          <w:szCs w:val="22"/>
          <w:lang w:val="en-US"/>
        </w:rPr>
        <w:t>atters that have already been fully investigated through this complaints procedure</w:t>
      </w:r>
      <w:r w:rsidR="15F961EC" w:rsidRPr="4B0BE0EC">
        <w:rPr>
          <w:sz w:val="22"/>
          <w:szCs w:val="22"/>
          <w:lang w:val="en-US"/>
        </w:rPr>
        <w:t xml:space="preserve"> or the Diocesan Complaints Policy</w:t>
      </w:r>
      <w:r w:rsidR="009D5ACF" w:rsidRPr="00C9489C">
        <w:rPr>
          <w:sz w:val="22"/>
          <w:szCs w:val="22"/>
          <w:lang w:val="en-US"/>
        </w:rPr>
        <w:t xml:space="preserve">. </w:t>
      </w:r>
    </w:p>
    <w:p w14:paraId="27C9A4CE" w14:textId="286D68E5" w:rsidR="008F3239" w:rsidRPr="00C9489C" w:rsidRDefault="008F3239" w:rsidP="002543CD">
      <w:pPr>
        <w:pStyle w:val="ListParagraph"/>
        <w:numPr>
          <w:ilvl w:val="0"/>
          <w:numId w:val="39"/>
        </w:numPr>
        <w:ind w:left="851" w:hanging="709"/>
        <w:rPr>
          <w:sz w:val="22"/>
          <w:szCs w:val="22"/>
        </w:rPr>
      </w:pPr>
      <w:r w:rsidRPr="00C9489C">
        <w:rPr>
          <w:sz w:val="22"/>
          <w:szCs w:val="22"/>
        </w:rPr>
        <w:t>A request for compensation only</w:t>
      </w:r>
      <w:r w:rsidR="00D91A3C" w:rsidRPr="00C9489C">
        <w:rPr>
          <w:sz w:val="22"/>
          <w:szCs w:val="22"/>
        </w:rPr>
        <w:t>.</w:t>
      </w:r>
    </w:p>
    <w:p w14:paraId="7DC43E49" w14:textId="6A5C75E0" w:rsidR="008F3239" w:rsidRPr="00C9489C" w:rsidRDefault="008F3239" w:rsidP="002543CD">
      <w:pPr>
        <w:pStyle w:val="ListParagraph"/>
        <w:numPr>
          <w:ilvl w:val="0"/>
          <w:numId w:val="39"/>
        </w:numPr>
        <w:ind w:left="851" w:hanging="709"/>
        <w:rPr>
          <w:sz w:val="22"/>
          <w:szCs w:val="22"/>
        </w:rPr>
      </w:pPr>
      <w:r w:rsidRPr="00C9489C">
        <w:rPr>
          <w:sz w:val="22"/>
          <w:szCs w:val="22"/>
        </w:rPr>
        <w:t>Issues that relate to the outcome of criminal or civil proceedings or that are currently</w:t>
      </w:r>
      <w:r w:rsidR="002543CD">
        <w:rPr>
          <w:sz w:val="22"/>
          <w:szCs w:val="22"/>
        </w:rPr>
        <w:t xml:space="preserve"> </w:t>
      </w:r>
      <w:r w:rsidRPr="00C9489C">
        <w:rPr>
          <w:sz w:val="22"/>
          <w:szCs w:val="22"/>
        </w:rPr>
        <w:t>going through these proceedings</w:t>
      </w:r>
      <w:r w:rsidR="00D91A3C" w:rsidRPr="00C9489C">
        <w:rPr>
          <w:sz w:val="22"/>
          <w:szCs w:val="22"/>
        </w:rPr>
        <w:t>.</w:t>
      </w:r>
    </w:p>
    <w:p w14:paraId="6C967359" w14:textId="5E41578C" w:rsidR="008F3239" w:rsidRPr="00C9489C" w:rsidRDefault="008F3239" w:rsidP="002543CD">
      <w:pPr>
        <w:pStyle w:val="ListParagraph"/>
        <w:numPr>
          <w:ilvl w:val="0"/>
          <w:numId w:val="39"/>
        </w:numPr>
        <w:ind w:left="851" w:hanging="709"/>
        <w:rPr>
          <w:sz w:val="22"/>
          <w:szCs w:val="22"/>
          <w:lang w:val="en-US"/>
        </w:rPr>
      </w:pPr>
      <w:r w:rsidRPr="00C9489C">
        <w:rPr>
          <w:sz w:val="22"/>
          <w:szCs w:val="22"/>
        </w:rPr>
        <w:t xml:space="preserve">Disagreement with a decision that relates to an independent assessment </w:t>
      </w:r>
      <w:r w:rsidR="00C449B7" w:rsidRPr="00C9489C">
        <w:rPr>
          <w:sz w:val="22"/>
          <w:szCs w:val="22"/>
        </w:rPr>
        <w:t>e.g</w:t>
      </w:r>
      <w:r w:rsidR="002543CD">
        <w:rPr>
          <w:sz w:val="22"/>
          <w:szCs w:val="22"/>
        </w:rPr>
        <w:t xml:space="preserve">. </w:t>
      </w:r>
      <w:r w:rsidR="00C449B7">
        <w:rPr>
          <w:sz w:val="22"/>
          <w:szCs w:val="22"/>
        </w:rPr>
        <w:t>a</w:t>
      </w:r>
      <w:r w:rsidRPr="00C9489C">
        <w:rPr>
          <w:sz w:val="22"/>
          <w:szCs w:val="22"/>
        </w:rPr>
        <w:t xml:space="preserve"> risk assessment. </w:t>
      </w:r>
    </w:p>
    <w:p w14:paraId="62D40ED9" w14:textId="16DB2680" w:rsidR="00C50733" w:rsidRPr="00C9489C" w:rsidRDefault="009D5ACF" w:rsidP="002543CD">
      <w:pPr>
        <w:pStyle w:val="ListParagraph"/>
        <w:numPr>
          <w:ilvl w:val="0"/>
          <w:numId w:val="39"/>
        </w:numPr>
        <w:ind w:left="851" w:hanging="709"/>
        <w:rPr>
          <w:sz w:val="22"/>
          <w:szCs w:val="22"/>
        </w:rPr>
      </w:pPr>
      <w:r w:rsidRPr="00C9489C">
        <w:rPr>
          <w:sz w:val="22"/>
          <w:szCs w:val="22"/>
          <w:lang w:val="en-US"/>
        </w:rPr>
        <w:t xml:space="preserve">Any case work matters that have been dealt with or </w:t>
      </w:r>
      <w:r w:rsidR="002543CD">
        <w:rPr>
          <w:sz w:val="22"/>
          <w:szCs w:val="22"/>
          <w:lang w:val="en-US"/>
        </w:rPr>
        <w:t xml:space="preserve">are </w:t>
      </w:r>
      <w:r w:rsidRPr="00C9489C">
        <w:rPr>
          <w:sz w:val="22"/>
          <w:szCs w:val="22"/>
        </w:rPr>
        <w:t>under consideration as part of a Lessons Learned Review.</w:t>
      </w:r>
      <w:r w:rsidR="002543CD">
        <w:rPr>
          <w:sz w:val="22"/>
          <w:szCs w:val="22"/>
        </w:rPr>
        <w:t xml:space="preserve"> </w:t>
      </w:r>
      <w:r w:rsidRPr="00C9489C">
        <w:rPr>
          <w:sz w:val="22"/>
          <w:szCs w:val="22"/>
        </w:rPr>
        <w:t>In this case, the external reviewer will review the handling of the matter and make recommendations as part of their report</w:t>
      </w:r>
      <w:r w:rsidR="008B2138" w:rsidRPr="00C9489C">
        <w:rPr>
          <w:sz w:val="22"/>
          <w:szCs w:val="22"/>
        </w:rPr>
        <w:t>. If the review has already concluded, it will not be revisited.</w:t>
      </w:r>
    </w:p>
    <w:p w14:paraId="7C4A7BDC" w14:textId="6A35B7DA" w:rsidR="00C50733" w:rsidRPr="00C9489C" w:rsidRDefault="003F4402" w:rsidP="002543CD">
      <w:pPr>
        <w:pStyle w:val="ListParagraph"/>
        <w:numPr>
          <w:ilvl w:val="0"/>
          <w:numId w:val="39"/>
        </w:numPr>
        <w:ind w:left="851" w:hanging="709"/>
        <w:rPr>
          <w:sz w:val="22"/>
          <w:szCs w:val="22"/>
          <w:lang w:val="en-US"/>
        </w:rPr>
      </w:pPr>
      <w:r w:rsidRPr="00C9489C">
        <w:rPr>
          <w:sz w:val="22"/>
          <w:szCs w:val="22"/>
          <w:lang w:val="en-US"/>
        </w:rPr>
        <w:t xml:space="preserve"> A</w:t>
      </w:r>
      <w:r w:rsidR="00C50733" w:rsidRPr="00C9489C">
        <w:rPr>
          <w:sz w:val="22"/>
          <w:szCs w:val="22"/>
          <w:lang w:val="en-US"/>
        </w:rPr>
        <w:t>nonymous complaints</w:t>
      </w:r>
      <w:r w:rsidR="00D91A3C" w:rsidRPr="00C9489C">
        <w:rPr>
          <w:sz w:val="22"/>
          <w:szCs w:val="22"/>
          <w:lang w:val="en-US"/>
        </w:rPr>
        <w:t>.</w:t>
      </w:r>
    </w:p>
    <w:p w14:paraId="2728D993" w14:textId="32931170" w:rsidR="003F4402" w:rsidRDefault="000C33B8" w:rsidP="002543CD">
      <w:pPr>
        <w:pStyle w:val="ListParagraph"/>
        <w:numPr>
          <w:ilvl w:val="0"/>
          <w:numId w:val="39"/>
        </w:numPr>
        <w:ind w:left="851" w:hanging="709"/>
        <w:rPr>
          <w:sz w:val="22"/>
          <w:szCs w:val="22"/>
          <w:lang w:val="en-US"/>
        </w:rPr>
      </w:pPr>
      <w:r>
        <w:rPr>
          <w:sz w:val="22"/>
          <w:szCs w:val="22"/>
          <w:lang w:val="en-US"/>
        </w:rPr>
        <w:t>C</w:t>
      </w:r>
      <w:r w:rsidR="00C50733" w:rsidRPr="00C9489C">
        <w:rPr>
          <w:sz w:val="22"/>
          <w:szCs w:val="22"/>
          <w:lang w:val="en-US"/>
        </w:rPr>
        <w:t>omplaints about access to information where procedures and remedies are set out in legislation,</w:t>
      </w:r>
      <w:r w:rsidR="003F4402" w:rsidRPr="00C9489C">
        <w:rPr>
          <w:sz w:val="22"/>
          <w:szCs w:val="22"/>
          <w:lang w:val="en-US"/>
        </w:rPr>
        <w:t xml:space="preserve"> </w:t>
      </w:r>
      <w:r w:rsidR="00705EE3" w:rsidRPr="00C9489C">
        <w:rPr>
          <w:sz w:val="22"/>
          <w:szCs w:val="22"/>
          <w:lang w:val="en-US"/>
        </w:rPr>
        <w:t>e.g.</w:t>
      </w:r>
      <w:r>
        <w:rPr>
          <w:sz w:val="22"/>
          <w:szCs w:val="22"/>
          <w:lang w:val="en-US"/>
        </w:rPr>
        <w:t xml:space="preserve"> Data Protection Act</w:t>
      </w:r>
      <w:r w:rsidR="003F4402" w:rsidRPr="00C9489C">
        <w:rPr>
          <w:sz w:val="22"/>
          <w:szCs w:val="22"/>
          <w:lang w:val="en-US"/>
        </w:rPr>
        <w:t xml:space="preserve"> </w:t>
      </w:r>
      <w:r w:rsidR="00DE4F83">
        <w:rPr>
          <w:sz w:val="22"/>
          <w:szCs w:val="22"/>
          <w:lang w:val="en-US"/>
        </w:rPr>
        <w:t>1998 and GDPR 2018.</w:t>
      </w:r>
      <w:r w:rsidR="002543CD">
        <w:rPr>
          <w:sz w:val="22"/>
          <w:szCs w:val="22"/>
          <w:lang w:val="en-US"/>
        </w:rPr>
        <w:br/>
      </w:r>
    </w:p>
    <w:p w14:paraId="3049EA9C" w14:textId="1A65B473" w:rsidR="000F348A" w:rsidRPr="00C9489C" w:rsidRDefault="000F348A" w:rsidP="359D382D">
      <w:pPr>
        <w:spacing w:after="0"/>
        <w:rPr>
          <w:i/>
          <w:sz w:val="22"/>
          <w:szCs w:val="22"/>
          <w:vertAlign w:val="superscript"/>
          <w:lang w:val="en-US"/>
        </w:rPr>
      </w:pPr>
    </w:p>
    <w:p w14:paraId="1EBA31F3" w14:textId="77777777" w:rsidR="00D956FB" w:rsidRPr="00CA16E7" w:rsidRDefault="00D956FB" w:rsidP="002543CD">
      <w:pPr>
        <w:pStyle w:val="ListParagraph"/>
        <w:numPr>
          <w:ilvl w:val="0"/>
          <w:numId w:val="38"/>
        </w:numPr>
        <w:rPr>
          <w:b/>
          <w:bCs/>
          <w:lang w:val="en-US"/>
        </w:rPr>
      </w:pPr>
      <w:r w:rsidRPr="00CA16E7">
        <w:rPr>
          <w:b/>
          <w:bCs/>
          <w:lang w:val="en-US"/>
        </w:rPr>
        <w:t>Confidentiality</w:t>
      </w:r>
    </w:p>
    <w:p w14:paraId="7C6DE7B1" w14:textId="43E39023" w:rsidR="00C9489C" w:rsidRPr="00C9489C" w:rsidRDefault="00D956FB" w:rsidP="002543CD">
      <w:pPr>
        <w:pStyle w:val="ListParagraph"/>
        <w:numPr>
          <w:ilvl w:val="0"/>
          <w:numId w:val="0"/>
        </w:numPr>
        <w:ind w:left="502"/>
        <w:rPr>
          <w:sz w:val="22"/>
          <w:szCs w:val="22"/>
          <w:lang w:val="en-US"/>
        </w:rPr>
      </w:pPr>
      <w:r w:rsidRPr="00C9489C">
        <w:rPr>
          <w:sz w:val="22"/>
          <w:szCs w:val="22"/>
          <w:lang w:val="en-US"/>
        </w:rPr>
        <w:t>All complaints received will be dealt with confidentially and in accordance with the requirements of the Data Protection Act 1998</w:t>
      </w:r>
      <w:r w:rsidR="00D20339">
        <w:rPr>
          <w:sz w:val="22"/>
          <w:szCs w:val="22"/>
          <w:lang w:val="en-US"/>
        </w:rPr>
        <w:t xml:space="preserve"> and </w:t>
      </w:r>
      <w:r w:rsidR="00D75B10" w:rsidRPr="00D75B10">
        <w:rPr>
          <w:sz w:val="22"/>
          <w:szCs w:val="22"/>
          <w:lang w:val="en-US"/>
        </w:rPr>
        <w:t>Data Protection Act 2018 and GDPR guidance</w:t>
      </w:r>
      <w:r w:rsidR="00D75B10">
        <w:rPr>
          <w:sz w:val="22"/>
          <w:szCs w:val="22"/>
          <w:lang w:val="en-US"/>
        </w:rPr>
        <w:t xml:space="preserve"> </w:t>
      </w:r>
      <w:r w:rsidR="00D75B10" w:rsidRPr="00D75B10">
        <w:rPr>
          <w:sz w:val="22"/>
          <w:szCs w:val="22"/>
          <w:lang w:val="en-US"/>
        </w:rPr>
        <w:t>2018.</w:t>
      </w:r>
      <w:r w:rsidR="00D75B10" w:rsidRPr="00D75B10">
        <w:rPr>
          <w:sz w:val="22"/>
          <w:szCs w:val="22"/>
          <w:lang w:val="en-US"/>
        </w:rPr>
        <w:br/>
      </w:r>
    </w:p>
    <w:p w14:paraId="22079592" w14:textId="015BEA4A" w:rsidR="00852587" w:rsidRPr="00CA16E7" w:rsidRDefault="00852587" w:rsidP="002543CD">
      <w:pPr>
        <w:pStyle w:val="ListParagraph"/>
        <w:numPr>
          <w:ilvl w:val="0"/>
          <w:numId w:val="38"/>
        </w:numPr>
        <w:rPr>
          <w:b/>
        </w:rPr>
      </w:pPr>
      <w:r w:rsidRPr="00CA16E7">
        <w:rPr>
          <w:b/>
        </w:rPr>
        <w:t xml:space="preserve">Who may make a </w:t>
      </w:r>
      <w:r w:rsidR="00DF5458" w:rsidRPr="00CA16E7">
        <w:rPr>
          <w:b/>
        </w:rPr>
        <w:t>complaint?</w:t>
      </w:r>
    </w:p>
    <w:p w14:paraId="1801CBB2" w14:textId="6C02C800" w:rsidR="009E2014" w:rsidRPr="00C9489C" w:rsidRDefault="009E2014" w:rsidP="002543CD">
      <w:pPr>
        <w:pStyle w:val="ListParagraph"/>
        <w:numPr>
          <w:ilvl w:val="0"/>
          <w:numId w:val="0"/>
        </w:numPr>
        <w:ind w:left="502"/>
        <w:rPr>
          <w:sz w:val="22"/>
          <w:szCs w:val="22"/>
        </w:rPr>
      </w:pPr>
      <w:r w:rsidRPr="00C9489C">
        <w:rPr>
          <w:sz w:val="22"/>
          <w:szCs w:val="22"/>
        </w:rPr>
        <w:t xml:space="preserve">The following can make a complaint under </w:t>
      </w:r>
      <w:r w:rsidRPr="4B0BE0EC">
        <w:rPr>
          <w:sz w:val="22"/>
          <w:szCs w:val="22"/>
        </w:rPr>
        <w:t>th</w:t>
      </w:r>
      <w:r w:rsidR="1D30C15F" w:rsidRPr="4B0BE0EC">
        <w:rPr>
          <w:sz w:val="22"/>
          <w:szCs w:val="22"/>
        </w:rPr>
        <w:t>e Complaints Policy</w:t>
      </w:r>
      <w:r w:rsidRPr="00C9489C">
        <w:rPr>
          <w:sz w:val="22"/>
          <w:szCs w:val="22"/>
        </w:rPr>
        <w:t>:</w:t>
      </w:r>
    </w:p>
    <w:p w14:paraId="17F03459" w14:textId="16AE3237" w:rsidR="00852587" w:rsidRPr="00C9489C" w:rsidRDefault="00852587" w:rsidP="002543CD">
      <w:pPr>
        <w:pStyle w:val="bulletedlist"/>
        <w:rPr>
          <w:sz w:val="22"/>
          <w:szCs w:val="22"/>
        </w:rPr>
      </w:pPr>
      <w:r w:rsidRPr="00C9489C">
        <w:rPr>
          <w:sz w:val="22"/>
          <w:szCs w:val="22"/>
        </w:rPr>
        <w:t>Any member of the clergy, including Bishops</w:t>
      </w:r>
      <w:r w:rsidR="00D91A3C" w:rsidRPr="00C9489C">
        <w:rPr>
          <w:sz w:val="22"/>
          <w:szCs w:val="22"/>
        </w:rPr>
        <w:t>;</w:t>
      </w:r>
    </w:p>
    <w:p w14:paraId="7514F526" w14:textId="21C21807" w:rsidR="00852587" w:rsidRPr="00C9489C" w:rsidRDefault="00852587" w:rsidP="002543CD">
      <w:pPr>
        <w:pStyle w:val="bulletedlist"/>
        <w:rPr>
          <w:sz w:val="22"/>
          <w:szCs w:val="22"/>
        </w:rPr>
      </w:pPr>
      <w:r w:rsidRPr="00C9489C">
        <w:rPr>
          <w:sz w:val="22"/>
          <w:szCs w:val="22"/>
        </w:rPr>
        <w:t xml:space="preserve">Staff in a </w:t>
      </w:r>
      <w:r w:rsidR="00DE4F83">
        <w:rPr>
          <w:sz w:val="22"/>
          <w:szCs w:val="22"/>
        </w:rPr>
        <w:t>PCC, religious community, Cathedral and Theological training institution.</w:t>
      </w:r>
    </w:p>
    <w:p w14:paraId="659DCA60" w14:textId="77777777" w:rsidR="00D75B10" w:rsidRDefault="00852587" w:rsidP="002543CD">
      <w:pPr>
        <w:pStyle w:val="bulletedlist"/>
        <w:rPr>
          <w:sz w:val="22"/>
          <w:szCs w:val="22"/>
        </w:rPr>
      </w:pPr>
      <w:r w:rsidRPr="00C9489C">
        <w:rPr>
          <w:sz w:val="22"/>
          <w:szCs w:val="22"/>
        </w:rPr>
        <w:t>Members of the public who are person</w:t>
      </w:r>
      <w:r w:rsidR="00D91A3C" w:rsidRPr="00C9489C">
        <w:rPr>
          <w:sz w:val="22"/>
          <w:szCs w:val="22"/>
        </w:rPr>
        <w:t>ally connected with a specific s</w:t>
      </w:r>
      <w:r w:rsidRPr="00C9489C">
        <w:rPr>
          <w:sz w:val="22"/>
          <w:szCs w:val="22"/>
        </w:rPr>
        <w:t xml:space="preserve">afeguarding case which is being handled </w:t>
      </w:r>
      <w:r w:rsidR="00D20339">
        <w:rPr>
          <w:sz w:val="22"/>
          <w:szCs w:val="22"/>
        </w:rPr>
        <w:t>by the DBF safeguarding team</w:t>
      </w:r>
      <w:r w:rsidR="00D91A3C" w:rsidRPr="00C9489C">
        <w:rPr>
          <w:sz w:val="22"/>
          <w:szCs w:val="22"/>
        </w:rPr>
        <w:t>.</w:t>
      </w:r>
    </w:p>
    <w:p w14:paraId="09FD742A" w14:textId="501C8BC7" w:rsidR="00D75B10" w:rsidRPr="00D75B10" w:rsidRDefault="00D75B10" w:rsidP="00D75B10">
      <w:pPr>
        <w:pStyle w:val="bulletedlist"/>
        <w:rPr>
          <w:sz w:val="22"/>
          <w:szCs w:val="22"/>
        </w:rPr>
      </w:pPr>
      <w:r w:rsidRPr="00D75B10">
        <w:rPr>
          <w:sz w:val="22"/>
          <w:szCs w:val="22"/>
        </w:rPr>
        <w:t>The subject of a safeguarding complaint, or their representatives</w:t>
      </w:r>
      <w:r>
        <w:rPr>
          <w:sz w:val="22"/>
          <w:szCs w:val="22"/>
        </w:rPr>
        <w:t>.</w:t>
      </w:r>
      <w:r w:rsidRPr="00D75B10">
        <w:rPr>
          <w:color w:val="44546A" w:themeColor="text2"/>
          <w:sz w:val="22"/>
          <w:szCs w:val="22"/>
        </w:rPr>
        <w:br/>
      </w:r>
    </w:p>
    <w:p w14:paraId="663AA0AF" w14:textId="519B5BC6" w:rsidR="00852587" w:rsidRPr="00C9489C" w:rsidRDefault="00852587" w:rsidP="00D75B10">
      <w:pPr>
        <w:pStyle w:val="bulletedlist"/>
        <w:numPr>
          <w:ilvl w:val="0"/>
          <w:numId w:val="0"/>
        </w:numPr>
        <w:ind w:left="714"/>
        <w:rPr>
          <w:sz w:val="22"/>
          <w:szCs w:val="22"/>
        </w:rPr>
      </w:pPr>
    </w:p>
    <w:p w14:paraId="07CF4EA8" w14:textId="6EAF67B2" w:rsidR="00C15709" w:rsidRPr="003425FC" w:rsidRDefault="00C15709" w:rsidP="003425FC">
      <w:pPr>
        <w:pStyle w:val="ListParagraph"/>
        <w:numPr>
          <w:ilvl w:val="0"/>
          <w:numId w:val="38"/>
        </w:numPr>
        <w:rPr>
          <w:b/>
        </w:rPr>
      </w:pPr>
      <w:r w:rsidRPr="003425FC">
        <w:rPr>
          <w:b/>
        </w:rPr>
        <w:t>Receiving a complaint</w:t>
      </w:r>
    </w:p>
    <w:p w14:paraId="37094066" w14:textId="77777777" w:rsidR="00C15709" w:rsidRPr="00C9489C" w:rsidRDefault="00C15709" w:rsidP="00C15709">
      <w:pPr>
        <w:pStyle w:val="ListParagraph"/>
        <w:numPr>
          <w:ilvl w:val="0"/>
          <w:numId w:val="42"/>
        </w:numPr>
        <w:rPr>
          <w:sz w:val="22"/>
          <w:szCs w:val="22"/>
        </w:rPr>
      </w:pPr>
      <w:r w:rsidRPr="00C9489C">
        <w:rPr>
          <w:sz w:val="22"/>
          <w:szCs w:val="22"/>
        </w:rPr>
        <w:t xml:space="preserve">On receiving a complaint, it must be discussed with the </w:t>
      </w:r>
      <w:r>
        <w:rPr>
          <w:sz w:val="22"/>
          <w:szCs w:val="22"/>
        </w:rPr>
        <w:t>manager of the person receiving</w:t>
      </w:r>
      <w:r w:rsidRPr="00C9489C">
        <w:rPr>
          <w:sz w:val="22"/>
          <w:szCs w:val="22"/>
        </w:rPr>
        <w:t xml:space="preserve"> the complaint to decide:</w:t>
      </w:r>
    </w:p>
    <w:p w14:paraId="78F859D3" w14:textId="3FBF87D5" w:rsidR="00C15709" w:rsidRDefault="00C15709" w:rsidP="00C15709">
      <w:pPr>
        <w:pStyle w:val="ListParagraph"/>
        <w:numPr>
          <w:ilvl w:val="0"/>
          <w:numId w:val="36"/>
        </w:numPr>
        <w:rPr>
          <w:sz w:val="22"/>
          <w:szCs w:val="22"/>
        </w:rPr>
      </w:pPr>
      <w:r w:rsidRPr="00C9489C">
        <w:rPr>
          <w:sz w:val="22"/>
          <w:szCs w:val="22"/>
        </w:rPr>
        <w:t xml:space="preserve">First, whether the issue/s can indeed be defined as a complaint to be dealt with under this </w:t>
      </w:r>
      <w:r w:rsidR="007C3AAB" w:rsidRPr="00C9489C">
        <w:rPr>
          <w:sz w:val="22"/>
          <w:szCs w:val="22"/>
        </w:rPr>
        <w:t>complaint’s</w:t>
      </w:r>
      <w:r w:rsidRPr="00C9489C">
        <w:rPr>
          <w:sz w:val="22"/>
          <w:szCs w:val="22"/>
        </w:rPr>
        <w:t xml:space="preserve"> procedure. The complainant may express dissatisfaction about more than one issue. It may mean that one element is treated as a </w:t>
      </w:r>
      <w:r w:rsidRPr="00C9489C">
        <w:rPr>
          <w:sz w:val="22"/>
          <w:szCs w:val="22"/>
        </w:rPr>
        <w:lastRenderedPageBreak/>
        <w:t>complaint, while directing the complainant to pursue another element through an alternative route</w:t>
      </w:r>
      <w:r>
        <w:rPr>
          <w:sz w:val="22"/>
          <w:szCs w:val="22"/>
        </w:rPr>
        <w:t>;</w:t>
      </w:r>
    </w:p>
    <w:p w14:paraId="6A9AEC82" w14:textId="01BF8A91" w:rsidR="00C15709" w:rsidRPr="00C9489C" w:rsidRDefault="00C15709" w:rsidP="00C15709">
      <w:pPr>
        <w:pStyle w:val="ListParagraph"/>
        <w:numPr>
          <w:ilvl w:val="0"/>
          <w:numId w:val="36"/>
        </w:numPr>
        <w:rPr>
          <w:sz w:val="22"/>
          <w:szCs w:val="22"/>
        </w:rPr>
      </w:pPr>
      <w:r w:rsidRPr="00C9489C">
        <w:rPr>
          <w:sz w:val="22"/>
          <w:szCs w:val="22"/>
        </w:rPr>
        <w:t>Record all details of the issue/s raised and any decisions made about whether the issue/s can be defined as a com</w:t>
      </w:r>
      <w:r>
        <w:rPr>
          <w:sz w:val="22"/>
          <w:szCs w:val="22"/>
        </w:rPr>
        <w:t xml:space="preserve">plaint or not </w:t>
      </w:r>
      <w:r w:rsidRPr="00C9489C">
        <w:rPr>
          <w:sz w:val="22"/>
          <w:szCs w:val="22"/>
        </w:rPr>
        <w:t>and how to proceed</w:t>
      </w:r>
      <w:r>
        <w:rPr>
          <w:sz w:val="22"/>
          <w:szCs w:val="22"/>
        </w:rPr>
        <w:t>.</w:t>
      </w:r>
    </w:p>
    <w:p w14:paraId="547036FA" w14:textId="158B5BA5" w:rsidR="00C15709" w:rsidRPr="00C846EA" w:rsidRDefault="00C15709" w:rsidP="00C15709">
      <w:pPr>
        <w:pStyle w:val="ListParagraph"/>
        <w:numPr>
          <w:ilvl w:val="0"/>
          <w:numId w:val="42"/>
        </w:numPr>
        <w:rPr>
          <w:sz w:val="22"/>
          <w:szCs w:val="22"/>
        </w:rPr>
      </w:pPr>
      <w:r w:rsidRPr="164B22F1">
        <w:rPr>
          <w:sz w:val="22"/>
          <w:szCs w:val="22"/>
        </w:rPr>
        <w:t xml:space="preserve">If the issue/s </w:t>
      </w:r>
      <w:r w:rsidRPr="164B22F1">
        <w:rPr>
          <w:b/>
          <w:bCs/>
          <w:sz w:val="22"/>
          <w:szCs w:val="22"/>
        </w:rPr>
        <w:t>cannot</w:t>
      </w:r>
      <w:r w:rsidRPr="164B22F1">
        <w:rPr>
          <w:sz w:val="22"/>
          <w:szCs w:val="22"/>
        </w:rPr>
        <w:t xml:space="preserve"> be defined as a complaint to be dealt with under this complaints procedure notify the complainant within </w:t>
      </w:r>
      <w:r w:rsidR="2C359F6D" w:rsidRPr="164B22F1">
        <w:rPr>
          <w:sz w:val="22"/>
          <w:szCs w:val="22"/>
        </w:rPr>
        <w:t xml:space="preserve">10 </w:t>
      </w:r>
      <w:r w:rsidRPr="004816E8">
        <w:rPr>
          <w:sz w:val="22"/>
          <w:szCs w:val="22"/>
        </w:rPr>
        <w:t>working</w:t>
      </w:r>
      <w:r w:rsidRPr="164B22F1">
        <w:rPr>
          <w:sz w:val="22"/>
          <w:szCs w:val="22"/>
        </w:rPr>
        <w:t xml:space="preserve"> days of receiving the issue/s.</w:t>
      </w:r>
    </w:p>
    <w:p w14:paraId="6FFA0968" w14:textId="77777777" w:rsidR="00C15709" w:rsidRPr="000805A4" w:rsidRDefault="00C15709" w:rsidP="00C15709">
      <w:pPr>
        <w:pStyle w:val="ListParagraph"/>
        <w:numPr>
          <w:ilvl w:val="0"/>
          <w:numId w:val="42"/>
        </w:numPr>
        <w:rPr>
          <w:sz w:val="22"/>
          <w:szCs w:val="22"/>
        </w:rPr>
      </w:pPr>
      <w:r w:rsidRPr="000805A4">
        <w:rPr>
          <w:sz w:val="22"/>
          <w:szCs w:val="22"/>
        </w:rPr>
        <w:t>If the issue</w:t>
      </w:r>
      <w:r>
        <w:rPr>
          <w:sz w:val="22"/>
          <w:szCs w:val="22"/>
        </w:rPr>
        <w:t>/</w:t>
      </w:r>
      <w:r w:rsidRPr="000805A4">
        <w:rPr>
          <w:sz w:val="22"/>
          <w:szCs w:val="22"/>
        </w:rPr>
        <w:t xml:space="preserve">s </w:t>
      </w:r>
      <w:r w:rsidRPr="000805A4">
        <w:rPr>
          <w:b/>
          <w:sz w:val="22"/>
          <w:szCs w:val="22"/>
        </w:rPr>
        <w:t>can</w:t>
      </w:r>
      <w:r w:rsidRPr="000805A4">
        <w:rPr>
          <w:sz w:val="22"/>
          <w:szCs w:val="22"/>
        </w:rPr>
        <w:t xml:space="preserve"> be defined as a complaint to be dealt with under this complaints procedure</w:t>
      </w:r>
      <w:r>
        <w:rPr>
          <w:sz w:val="22"/>
          <w:szCs w:val="22"/>
        </w:rPr>
        <w:t>, to</w:t>
      </w:r>
      <w:r w:rsidRPr="000805A4">
        <w:rPr>
          <w:sz w:val="22"/>
          <w:szCs w:val="22"/>
        </w:rPr>
        <w:t xml:space="preserve"> decide:</w:t>
      </w:r>
    </w:p>
    <w:p w14:paraId="6647CCE5" w14:textId="72CD6719" w:rsidR="00C15709" w:rsidRPr="00C846EA" w:rsidRDefault="00C15709" w:rsidP="00C15709">
      <w:pPr>
        <w:pStyle w:val="ListParagraph"/>
        <w:numPr>
          <w:ilvl w:val="0"/>
          <w:numId w:val="37"/>
        </w:numPr>
        <w:rPr>
          <w:b/>
          <w:sz w:val="22"/>
          <w:szCs w:val="22"/>
        </w:rPr>
      </w:pPr>
      <w:r w:rsidRPr="000805A4">
        <w:rPr>
          <w:sz w:val="22"/>
          <w:szCs w:val="22"/>
        </w:rPr>
        <w:t xml:space="preserve">If the complaint is suitable for </w:t>
      </w:r>
      <w:r w:rsidRPr="4B0BE0EC">
        <w:rPr>
          <w:sz w:val="22"/>
          <w:szCs w:val="22"/>
        </w:rPr>
        <w:t>Informal</w:t>
      </w:r>
      <w:r w:rsidRPr="000805A4">
        <w:rPr>
          <w:sz w:val="22"/>
          <w:szCs w:val="22"/>
        </w:rPr>
        <w:t xml:space="preserve"> resolution. Some complaints will need to be fully investigated before they can give the </w:t>
      </w:r>
      <w:r>
        <w:rPr>
          <w:sz w:val="22"/>
          <w:szCs w:val="22"/>
        </w:rPr>
        <w:t xml:space="preserve">complainant a suitable response </w:t>
      </w:r>
      <w:r w:rsidRPr="000805A4">
        <w:rPr>
          <w:sz w:val="22"/>
          <w:szCs w:val="22"/>
        </w:rPr>
        <w:t xml:space="preserve"> These must be escalated immediat</w:t>
      </w:r>
      <w:r>
        <w:rPr>
          <w:sz w:val="22"/>
          <w:szCs w:val="22"/>
        </w:rPr>
        <w:t>ely to the investigation stage</w:t>
      </w:r>
      <w:r w:rsidR="00E6722A">
        <w:rPr>
          <w:sz w:val="22"/>
          <w:szCs w:val="22"/>
        </w:rPr>
        <w:t>.</w:t>
      </w:r>
      <w:r w:rsidRPr="4B0BE0EC">
        <w:rPr>
          <w:sz w:val="22"/>
          <w:szCs w:val="22"/>
        </w:rPr>
        <w:t xml:space="preserve"> </w:t>
      </w:r>
    </w:p>
    <w:p w14:paraId="6B8C5F9B" w14:textId="77777777" w:rsidR="00C15709" w:rsidRPr="000805A4" w:rsidRDefault="00C15709" w:rsidP="00C15709">
      <w:pPr>
        <w:pStyle w:val="ListParagraph"/>
        <w:numPr>
          <w:ilvl w:val="0"/>
          <w:numId w:val="37"/>
        </w:numPr>
        <w:rPr>
          <w:sz w:val="22"/>
          <w:szCs w:val="22"/>
        </w:rPr>
      </w:pPr>
      <w:r w:rsidRPr="164B22F1">
        <w:rPr>
          <w:sz w:val="22"/>
          <w:szCs w:val="22"/>
        </w:rPr>
        <w:t>Which member of staff will handle the complaint under Stage 1;</w:t>
      </w:r>
    </w:p>
    <w:p w14:paraId="233884A4" w14:textId="18346471" w:rsidR="005B40F1" w:rsidRDefault="005B40F1" w:rsidP="005B40F1">
      <w:pPr>
        <w:rPr>
          <w:sz w:val="22"/>
          <w:szCs w:val="22"/>
        </w:rPr>
      </w:pPr>
    </w:p>
    <w:p w14:paraId="55817197" w14:textId="77777777" w:rsidR="005B40F1" w:rsidRPr="00CA16E7" w:rsidRDefault="005B40F1" w:rsidP="005B40F1">
      <w:pPr>
        <w:pStyle w:val="ListParagraph"/>
        <w:numPr>
          <w:ilvl w:val="0"/>
          <w:numId w:val="38"/>
        </w:numPr>
        <w:rPr>
          <w:b/>
          <w:bCs/>
          <w:lang w:val="en-US"/>
        </w:rPr>
      </w:pPr>
      <w:r w:rsidRPr="00CA16E7">
        <w:rPr>
          <w:b/>
          <w:bCs/>
          <w:lang w:val="en-US"/>
        </w:rPr>
        <w:t>Recording complaints</w:t>
      </w:r>
    </w:p>
    <w:p w14:paraId="61EF940E" w14:textId="77777777" w:rsidR="005B40F1" w:rsidRDefault="005B40F1" w:rsidP="005B40F1">
      <w:pPr>
        <w:pStyle w:val="ListParagraph"/>
        <w:numPr>
          <w:ilvl w:val="0"/>
          <w:numId w:val="0"/>
        </w:numPr>
        <w:ind w:left="502"/>
        <w:rPr>
          <w:sz w:val="22"/>
          <w:szCs w:val="22"/>
          <w:lang w:val="en-US"/>
        </w:rPr>
      </w:pPr>
      <w:r w:rsidRPr="00C9489C">
        <w:rPr>
          <w:sz w:val="22"/>
          <w:szCs w:val="22"/>
          <w:lang w:val="en-US"/>
        </w:rPr>
        <w:t>All complaints will be logged and recorded in accordance with data protection legislation. This will enable the types of complaints to be monitored, offer information on how effectively they have been dealt with and offer information to improve service delivery.</w:t>
      </w:r>
    </w:p>
    <w:p w14:paraId="735D5DFA" w14:textId="77777777" w:rsidR="009A6742" w:rsidRDefault="009A6742" w:rsidP="005B40F1">
      <w:pPr>
        <w:pStyle w:val="ListParagraph"/>
        <w:numPr>
          <w:ilvl w:val="0"/>
          <w:numId w:val="0"/>
        </w:numPr>
        <w:ind w:left="502"/>
        <w:rPr>
          <w:sz w:val="22"/>
          <w:szCs w:val="22"/>
          <w:lang w:val="en-US"/>
        </w:rPr>
      </w:pPr>
    </w:p>
    <w:p w14:paraId="3A95E078" w14:textId="69E49651" w:rsidR="00A41DF0" w:rsidRPr="00CA16E7" w:rsidRDefault="00037EAB" w:rsidP="002543CD">
      <w:pPr>
        <w:pStyle w:val="Heading1"/>
        <w:numPr>
          <w:ilvl w:val="0"/>
          <w:numId w:val="38"/>
        </w:numPr>
      </w:pPr>
      <w:r>
        <w:t>Process for handling complaints</w:t>
      </w:r>
    </w:p>
    <w:p w14:paraId="22D12CBE" w14:textId="299E5E09" w:rsidR="00B47F7D" w:rsidRPr="002543CD" w:rsidRDefault="002F6E1A" w:rsidP="002543CD">
      <w:pPr>
        <w:ind w:left="426"/>
        <w:rPr>
          <w:sz w:val="22"/>
          <w:szCs w:val="22"/>
        </w:rPr>
      </w:pPr>
      <w:r w:rsidRPr="002543CD">
        <w:rPr>
          <w:sz w:val="22"/>
          <w:szCs w:val="22"/>
        </w:rPr>
        <w:t>The</w:t>
      </w:r>
      <w:r w:rsidR="00B47F7D" w:rsidRPr="002543CD">
        <w:rPr>
          <w:sz w:val="22"/>
          <w:szCs w:val="22"/>
        </w:rPr>
        <w:t xml:space="preserve"> complaints handling procedure aims to provide a quick, simple and streamlined process for resolving complaints</w:t>
      </w:r>
      <w:r w:rsidR="00084AF2">
        <w:rPr>
          <w:sz w:val="22"/>
          <w:szCs w:val="22"/>
        </w:rPr>
        <w:t>.</w:t>
      </w:r>
    </w:p>
    <w:p w14:paraId="4DAE43FF" w14:textId="7068D1B6" w:rsidR="00B47F7D" w:rsidRPr="00C9489C" w:rsidRDefault="002F6E1A" w:rsidP="002543CD">
      <w:pPr>
        <w:pStyle w:val="ListParagraph"/>
        <w:numPr>
          <w:ilvl w:val="0"/>
          <w:numId w:val="0"/>
        </w:numPr>
        <w:ind w:left="426"/>
        <w:rPr>
          <w:sz w:val="22"/>
          <w:szCs w:val="22"/>
        </w:rPr>
      </w:pPr>
      <w:r w:rsidRPr="00C9489C">
        <w:rPr>
          <w:sz w:val="22"/>
          <w:szCs w:val="22"/>
        </w:rPr>
        <w:t>The</w:t>
      </w:r>
      <w:r w:rsidR="00E95136" w:rsidRPr="00C9489C">
        <w:rPr>
          <w:sz w:val="22"/>
          <w:szCs w:val="22"/>
        </w:rPr>
        <w:t xml:space="preserve"> c</w:t>
      </w:r>
      <w:r w:rsidR="00EE11ED" w:rsidRPr="00C9489C">
        <w:rPr>
          <w:sz w:val="22"/>
          <w:szCs w:val="22"/>
        </w:rPr>
        <w:t xml:space="preserve">omplaints process provides two </w:t>
      </w:r>
      <w:r w:rsidR="00B47F7D" w:rsidRPr="00C9489C">
        <w:rPr>
          <w:sz w:val="22"/>
          <w:szCs w:val="22"/>
        </w:rPr>
        <w:t xml:space="preserve">opportunities </w:t>
      </w:r>
      <w:r w:rsidR="008B2138" w:rsidRPr="00C9489C">
        <w:rPr>
          <w:sz w:val="22"/>
          <w:szCs w:val="22"/>
        </w:rPr>
        <w:t>to resolve complaints</w:t>
      </w:r>
      <w:r w:rsidR="00B47F7D" w:rsidRPr="00C9489C">
        <w:rPr>
          <w:sz w:val="22"/>
          <w:szCs w:val="22"/>
        </w:rPr>
        <w:t>:</w:t>
      </w:r>
    </w:p>
    <w:p w14:paraId="317378B6" w14:textId="4AD8BBEB" w:rsidR="00B47F7D" w:rsidRPr="00C9489C" w:rsidRDefault="00C03DFF" w:rsidP="002543CD">
      <w:pPr>
        <w:pStyle w:val="ListParagraph"/>
        <w:numPr>
          <w:ilvl w:val="0"/>
          <w:numId w:val="0"/>
        </w:numPr>
        <w:ind w:left="426"/>
        <w:rPr>
          <w:sz w:val="22"/>
          <w:szCs w:val="22"/>
        </w:rPr>
      </w:pPr>
      <w:r w:rsidRPr="00C9489C">
        <w:rPr>
          <w:b/>
          <w:sz w:val="22"/>
          <w:szCs w:val="22"/>
        </w:rPr>
        <w:t xml:space="preserve">1 </w:t>
      </w:r>
      <w:r w:rsidR="0512D2E9" w:rsidRPr="4B0BE0EC">
        <w:rPr>
          <w:b/>
          <w:bCs/>
          <w:sz w:val="22"/>
          <w:szCs w:val="22"/>
        </w:rPr>
        <w:t>Informal</w:t>
      </w:r>
      <w:r w:rsidR="00B47F7D" w:rsidRPr="00C9489C">
        <w:rPr>
          <w:b/>
          <w:sz w:val="22"/>
          <w:szCs w:val="22"/>
        </w:rPr>
        <w:t xml:space="preserve"> </w:t>
      </w:r>
      <w:r w:rsidRPr="00C9489C">
        <w:rPr>
          <w:b/>
          <w:sz w:val="22"/>
          <w:szCs w:val="22"/>
        </w:rPr>
        <w:t>R</w:t>
      </w:r>
      <w:r w:rsidR="00B47F7D" w:rsidRPr="00C9489C">
        <w:rPr>
          <w:b/>
          <w:sz w:val="22"/>
          <w:szCs w:val="22"/>
        </w:rPr>
        <w:t xml:space="preserve">esolution, </w:t>
      </w:r>
      <w:r w:rsidR="00B47F7D" w:rsidRPr="00C9489C">
        <w:rPr>
          <w:sz w:val="22"/>
          <w:szCs w:val="22"/>
        </w:rPr>
        <w:t>and</w:t>
      </w:r>
    </w:p>
    <w:p w14:paraId="35EAA740" w14:textId="5E2B6F9D" w:rsidR="00B47F7D" w:rsidRPr="00D75B10" w:rsidRDefault="002F6E1A" w:rsidP="002543CD">
      <w:pPr>
        <w:pStyle w:val="ListParagraph"/>
        <w:numPr>
          <w:ilvl w:val="0"/>
          <w:numId w:val="0"/>
        </w:numPr>
        <w:ind w:left="426"/>
        <w:rPr>
          <w:i/>
          <w:sz w:val="22"/>
          <w:szCs w:val="22"/>
        </w:rPr>
      </w:pPr>
      <w:r w:rsidRPr="00C9489C">
        <w:rPr>
          <w:b/>
          <w:sz w:val="22"/>
          <w:szCs w:val="22"/>
        </w:rPr>
        <w:t>2 I</w:t>
      </w:r>
      <w:r w:rsidR="00B47F7D" w:rsidRPr="00C9489C">
        <w:rPr>
          <w:b/>
          <w:sz w:val="22"/>
          <w:szCs w:val="22"/>
        </w:rPr>
        <w:t>nvestigation</w:t>
      </w:r>
      <w:r w:rsidR="00B47F7D" w:rsidRPr="00C9489C">
        <w:rPr>
          <w:sz w:val="22"/>
          <w:szCs w:val="22"/>
        </w:rPr>
        <w:t>.</w:t>
      </w:r>
      <w:r w:rsidR="003B6CE6">
        <w:rPr>
          <w:sz w:val="22"/>
          <w:szCs w:val="22"/>
        </w:rPr>
        <w:t xml:space="preserve">  </w:t>
      </w:r>
      <w:r w:rsidR="003B6CE6" w:rsidRPr="00AF3951">
        <w:rPr>
          <w:i/>
          <w:sz w:val="22"/>
          <w:szCs w:val="22"/>
        </w:rPr>
        <w:t>(</w:t>
      </w:r>
      <w:r w:rsidR="00D44FC6" w:rsidRPr="00AF3951">
        <w:rPr>
          <w:i/>
          <w:sz w:val="22"/>
          <w:szCs w:val="22"/>
        </w:rPr>
        <w:t>In this policy,</w:t>
      </w:r>
      <w:r w:rsidR="003B6CE6" w:rsidRPr="00AF3951">
        <w:rPr>
          <w:i/>
          <w:sz w:val="22"/>
          <w:szCs w:val="22"/>
        </w:rPr>
        <w:t xml:space="preserve"> th</w:t>
      </w:r>
      <w:r w:rsidR="00D44FC6" w:rsidRPr="00AF3951">
        <w:rPr>
          <w:i/>
          <w:sz w:val="22"/>
          <w:szCs w:val="22"/>
        </w:rPr>
        <w:t>e term investigation,</w:t>
      </w:r>
      <w:r w:rsidR="003B6CE6" w:rsidRPr="00AF3951">
        <w:rPr>
          <w:i/>
          <w:sz w:val="22"/>
          <w:szCs w:val="22"/>
        </w:rPr>
        <w:t xml:space="preserve"> refers to a full and detailed analysis and examination of the practice that has resulted in a complaint). </w:t>
      </w:r>
    </w:p>
    <w:p w14:paraId="70575DA4" w14:textId="7ADD6CC1" w:rsidR="00E11E41" w:rsidRPr="00C9489C" w:rsidRDefault="00E11E41" w:rsidP="002543CD">
      <w:pPr>
        <w:rPr>
          <w:b/>
          <w:sz w:val="22"/>
          <w:szCs w:val="22"/>
        </w:rPr>
      </w:pPr>
    </w:p>
    <w:p w14:paraId="6E639F9E" w14:textId="44FCD051" w:rsidR="00B47F7D" w:rsidRPr="00EB7E42" w:rsidRDefault="00B47F7D" w:rsidP="002543CD">
      <w:pPr>
        <w:pStyle w:val="ListParagraph"/>
        <w:numPr>
          <w:ilvl w:val="0"/>
          <w:numId w:val="38"/>
        </w:numPr>
        <w:rPr>
          <w:b/>
        </w:rPr>
      </w:pPr>
      <w:r w:rsidRPr="00EB7E42">
        <w:rPr>
          <w:b/>
        </w:rPr>
        <w:t xml:space="preserve">Stage One: </w:t>
      </w:r>
      <w:r w:rsidR="072D3F3B" w:rsidRPr="4B0BE0EC">
        <w:rPr>
          <w:b/>
          <w:bCs/>
        </w:rPr>
        <w:t>Informal</w:t>
      </w:r>
      <w:r w:rsidRPr="00EB7E42">
        <w:rPr>
          <w:b/>
        </w:rPr>
        <w:t xml:space="preserve"> Resolution</w:t>
      </w:r>
    </w:p>
    <w:p w14:paraId="7EEF5E2A" w14:textId="5A7A3008" w:rsidR="00B47F7D" w:rsidRPr="00C9489C" w:rsidRDefault="60964C16" w:rsidP="002543CD">
      <w:pPr>
        <w:pStyle w:val="ListParagraph"/>
        <w:numPr>
          <w:ilvl w:val="0"/>
          <w:numId w:val="0"/>
        </w:numPr>
        <w:ind w:left="502"/>
        <w:rPr>
          <w:sz w:val="22"/>
          <w:szCs w:val="22"/>
        </w:rPr>
      </w:pPr>
      <w:r w:rsidRPr="4B0BE0EC">
        <w:rPr>
          <w:sz w:val="22"/>
          <w:szCs w:val="22"/>
        </w:rPr>
        <w:t>Informal</w:t>
      </w:r>
      <w:r w:rsidR="00B47F7D" w:rsidRPr="00C9489C">
        <w:rPr>
          <w:sz w:val="22"/>
          <w:szCs w:val="22"/>
        </w:rPr>
        <w:t xml:space="preserve"> resolution aims to quickly r</w:t>
      </w:r>
      <w:r w:rsidR="008B2138" w:rsidRPr="00C9489C">
        <w:rPr>
          <w:sz w:val="22"/>
          <w:szCs w:val="22"/>
        </w:rPr>
        <w:t xml:space="preserve">esolve straightforward </w:t>
      </w:r>
      <w:r w:rsidR="00B47F7D" w:rsidRPr="00C9489C">
        <w:rPr>
          <w:sz w:val="22"/>
          <w:szCs w:val="22"/>
        </w:rPr>
        <w:t>comp</w:t>
      </w:r>
      <w:r w:rsidR="00710B70">
        <w:rPr>
          <w:sz w:val="22"/>
          <w:szCs w:val="22"/>
        </w:rPr>
        <w:t>laints that require minimal</w:t>
      </w:r>
      <w:r w:rsidR="00B47F7D" w:rsidRPr="00C9489C">
        <w:rPr>
          <w:sz w:val="22"/>
          <w:szCs w:val="22"/>
        </w:rPr>
        <w:t xml:space="preserve"> investigation. The main principle is to seek early resolution, resolving complaints at the earliest opportunity and as close to the point of service delivery as possible. </w:t>
      </w:r>
    </w:p>
    <w:p w14:paraId="3FFC7582" w14:textId="5A377A9D" w:rsidR="00B47F7D" w:rsidRPr="00C9489C" w:rsidRDefault="00B47F7D" w:rsidP="002543CD">
      <w:pPr>
        <w:pStyle w:val="ListParagraph"/>
        <w:numPr>
          <w:ilvl w:val="0"/>
          <w:numId w:val="0"/>
        </w:numPr>
        <w:ind w:left="502"/>
        <w:rPr>
          <w:sz w:val="22"/>
          <w:szCs w:val="22"/>
        </w:rPr>
      </w:pPr>
      <w:r w:rsidRPr="00C9489C">
        <w:rPr>
          <w:sz w:val="22"/>
          <w:szCs w:val="22"/>
        </w:rPr>
        <w:t xml:space="preserve">In practice, </w:t>
      </w:r>
      <w:r w:rsidR="27A55D2D" w:rsidRPr="4B0BE0EC">
        <w:rPr>
          <w:sz w:val="22"/>
          <w:szCs w:val="22"/>
        </w:rPr>
        <w:t>Informal</w:t>
      </w:r>
      <w:r w:rsidRPr="00C9489C">
        <w:rPr>
          <w:sz w:val="22"/>
          <w:szCs w:val="22"/>
        </w:rPr>
        <w:t xml:space="preserve"> resolution means resolving the complaint at the first po</w:t>
      </w:r>
      <w:r w:rsidR="008B2138" w:rsidRPr="00C9489C">
        <w:rPr>
          <w:sz w:val="22"/>
          <w:szCs w:val="22"/>
        </w:rPr>
        <w:t xml:space="preserve">int of contact with the </w:t>
      </w:r>
      <w:r w:rsidR="00DF5458" w:rsidRPr="00C9489C">
        <w:rPr>
          <w:sz w:val="22"/>
          <w:szCs w:val="22"/>
        </w:rPr>
        <w:t>complainant</w:t>
      </w:r>
      <w:r w:rsidRPr="00C9489C">
        <w:rPr>
          <w:sz w:val="22"/>
          <w:szCs w:val="22"/>
        </w:rPr>
        <w:t xml:space="preserve">, either by the member of staff receiving the complaint or </w:t>
      </w:r>
      <w:r w:rsidR="009E182E" w:rsidRPr="00C9489C">
        <w:rPr>
          <w:sz w:val="22"/>
          <w:szCs w:val="22"/>
        </w:rPr>
        <w:t>an</w:t>
      </w:r>
      <w:r w:rsidRPr="00C9489C">
        <w:rPr>
          <w:sz w:val="22"/>
          <w:szCs w:val="22"/>
        </w:rPr>
        <w:t xml:space="preserve">other </w:t>
      </w:r>
      <w:r w:rsidR="009E182E" w:rsidRPr="00C9489C">
        <w:rPr>
          <w:sz w:val="22"/>
          <w:szCs w:val="22"/>
        </w:rPr>
        <w:t>m</w:t>
      </w:r>
      <w:r w:rsidR="000C33B8">
        <w:rPr>
          <w:sz w:val="22"/>
          <w:szCs w:val="22"/>
        </w:rPr>
        <w:t>ember of the diocesan</w:t>
      </w:r>
      <w:r w:rsidR="009E182E" w:rsidRPr="00C9489C">
        <w:rPr>
          <w:sz w:val="22"/>
          <w:szCs w:val="22"/>
        </w:rPr>
        <w:t xml:space="preserve"> safeguarding team. </w:t>
      </w:r>
    </w:p>
    <w:p w14:paraId="5334C6A1" w14:textId="58990A22" w:rsidR="00B47F7D" w:rsidRPr="00C9489C" w:rsidRDefault="008B2138" w:rsidP="002543CD">
      <w:pPr>
        <w:pStyle w:val="ListParagraph"/>
        <w:numPr>
          <w:ilvl w:val="0"/>
          <w:numId w:val="0"/>
        </w:numPr>
        <w:ind w:left="502"/>
        <w:rPr>
          <w:sz w:val="22"/>
          <w:szCs w:val="22"/>
        </w:rPr>
      </w:pPr>
      <w:r w:rsidRPr="00C9489C">
        <w:rPr>
          <w:sz w:val="22"/>
          <w:szCs w:val="22"/>
        </w:rPr>
        <w:t xml:space="preserve">In either case, </w:t>
      </w:r>
      <w:r w:rsidR="00B47F7D" w:rsidRPr="00C9489C">
        <w:rPr>
          <w:sz w:val="22"/>
          <w:szCs w:val="22"/>
        </w:rPr>
        <w:t xml:space="preserve">the complaint </w:t>
      </w:r>
      <w:r w:rsidRPr="00C9489C">
        <w:rPr>
          <w:sz w:val="22"/>
          <w:szCs w:val="22"/>
        </w:rPr>
        <w:t xml:space="preserve">maybe settled </w:t>
      </w:r>
      <w:r w:rsidR="00B47F7D" w:rsidRPr="00C9489C">
        <w:rPr>
          <w:sz w:val="22"/>
          <w:szCs w:val="22"/>
        </w:rPr>
        <w:t xml:space="preserve">by </w:t>
      </w:r>
      <w:r w:rsidR="009E182E" w:rsidRPr="00C9489C">
        <w:rPr>
          <w:sz w:val="22"/>
          <w:szCs w:val="22"/>
        </w:rPr>
        <w:t xml:space="preserve">explaining why the issue occurred, resolving any potential misunderstandings and/or </w:t>
      </w:r>
      <w:r w:rsidR="00B47F7D" w:rsidRPr="00C9489C">
        <w:rPr>
          <w:sz w:val="22"/>
          <w:szCs w:val="22"/>
        </w:rPr>
        <w:t>providing an on-th</w:t>
      </w:r>
      <w:r w:rsidR="00705EE3" w:rsidRPr="00C9489C">
        <w:rPr>
          <w:sz w:val="22"/>
          <w:szCs w:val="22"/>
        </w:rPr>
        <w:t>e-spot apology</w:t>
      </w:r>
      <w:r w:rsidR="00141AB4" w:rsidRPr="00C9489C">
        <w:rPr>
          <w:sz w:val="22"/>
          <w:szCs w:val="22"/>
        </w:rPr>
        <w:t>,</w:t>
      </w:r>
      <w:r w:rsidR="00705EE3" w:rsidRPr="00C9489C">
        <w:rPr>
          <w:sz w:val="22"/>
          <w:szCs w:val="22"/>
        </w:rPr>
        <w:t xml:space="preserve"> where the complaint is justified</w:t>
      </w:r>
      <w:r w:rsidR="00B47F7D" w:rsidRPr="00C9489C">
        <w:rPr>
          <w:sz w:val="22"/>
          <w:szCs w:val="22"/>
        </w:rPr>
        <w:t xml:space="preserve">, </w:t>
      </w:r>
      <w:r w:rsidR="009E182E" w:rsidRPr="00C9489C">
        <w:rPr>
          <w:sz w:val="22"/>
          <w:szCs w:val="22"/>
        </w:rPr>
        <w:t>and, where appropriate</w:t>
      </w:r>
      <w:r w:rsidR="00B47F7D" w:rsidRPr="00C9489C">
        <w:rPr>
          <w:sz w:val="22"/>
          <w:szCs w:val="22"/>
        </w:rPr>
        <w:t>, what will be done to stop</w:t>
      </w:r>
      <w:r w:rsidR="005A2C6B" w:rsidRPr="00C9489C">
        <w:rPr>
          <w:sz w:val="22"/>
          <w:szCs w:val="22"/>
        </w:rPr>
        <w:t xml:space="preserve"> </w:t>
      </w:r>
      <w:r w:rsidR="00B47F7D" w:rsidRPr="00C9489C">
        <w:rPr>
          <w:sz w:val="22"/>
          <w:szCs w:val="22"/>
        </w:rPr>
        <w:t xml:space="preserve">this happening again. </w:t>
      </w:r>
      <w:r w:rsidRPr="00C9489C">
        <w:rPr>
          <w:sz w:val="22"/>
          <w:szCs w:val="22"/>
        </w:rPr>
        <w:t xml:space="preserve">It can also be explained </w:t>
      </w:r>
      <w:r w:rsidR="005A2C6B" w:rsidRPr="00C9489C">
        <w:rPr>
          <w:sz w:val="22"/>
          <w:szCs w:val="22"/>
        </w:rPr>
        <w:t xml:space="preserve">that, </w:t>
      </w:r>
      <w:r w:rsidR="009E182E" w:rsidRPr="00C9489C">
        <w:rPr>
          <w:sz w:val="22"/>
          <w:szCs w:val="22"/>
        </w:rPr>
        <w:t xml:space="preserve">as the </w:t>
      </w:r>
      <w:r w:rsidR="001A7050">
        <w:rPr>
          <w:sz w:val="22"/>
          <w:szCs w:val="22"/>
        </w:rPr>
        <w:t xml:space="preserve">DBF </w:t>
      </w:r>
      <w:r w:rsidR="009E182E" w:rsidRPr="00C9489C">
        <w:rPr>
          <w:sz w:val="22"/>
          <w:szCs w:val="22"/>
        </w:rPr>
        <w:t xml:space="preserve">safeguarding team </w:t>
      </w:r>
      <w:r w:rsidRPr="00C9489C">
        <w:rPr>
          <w:sz w:val="22"/>
          <w:szCs w:val="22"/>
        </w:rPr>
        <w:t xml:space="preserve">values complaints, </w:t>
      </w:r>
      <w:r w:rsidR="00B47F7D" w:rsidRPr="00C9489C">
        <w:rPr>
          <w:sz w:val="22"/>
          <w:szCs w:val="22"/>
        </w:rPr>
        <w:t xml:space="preserve">the information given </w:t>
      </w:r>
      <w:r w:rsidRPr="00C9489C">
        <w:rPr>
          <w:sz w:val="22"/>
          <w:szCs w:val="22"/>
        </w:rPr>
        <w:t xml:space="preserve">will be used </w:t>
      </w:r>
      <w:r w:rsidR="00D91A3C" w:rsidRPr="00C9489C">
        <w:rPr>
          <w:sz w:val="22"/>
          <w:szCs w:val="22"/>
        </w:rPr>
        <w:t xml:space="preserve">to </w:t>
      </w:r>
      <w:r w:rsidR="009E182E" w:rsidRPr="00C9489C">
        <w:rPr>
          <w:sz w:val="22"/>
          <w:szCs w:val="22"/>
        </w:rPr>
        <w:t>improve the service</w:t>
      </w:r>
    </w:p>
    <w:p w14:paraId="2AB4F67E" w14:textId="1CDD73C9" w:rsidR="00B47F7D" w:rsidRPr="00C9489C" w:rsidRDefault="008B2138" w:rsidP="002543CD">
      <w:pPr>
        <w:pStyle w:val="ListParagraph"/>
        <w:numPr>
          <w:ilvl w:val="0"/>
          <w:numId w:val="0"/>
        </w:numPr>
        <w:ind w:left="502"/>
        <w:rPr>
          <w:sz w:val="22"/>
          <w:szCs w:val="22"/>
        </w:rPr>
      </w:pPr>
      <w:r w:rsidRPr="00C9489C">
        <w:rPr>
          <w:sz w:val="22"/>
          <w:szCs w:val="22"/>
        </w:rPr>
        <w:t>A complaint</w:t>
      </w:r>
      <w:r w:rsidR="00B47F7D" w:rsidRPr="00C9489C">
        <w:rPr>
          <w:sz w:val="22"/>
          <w:szCs w:val="22"/>
        </w:rPr>
        <w:t xml:space="preserve"> </w:t>
      </w:r>
      <w:r w:rsidRPr="00C9489C">
        <w:rPr>
          <w:sz w:val="22"/>
          <w:szCs w:val="22"/>
        </w:rPr>
        <w:t xml:space="preserve">can be made </w:t>
      </w:r>
      <w:r w:rsidR="00B47F7D" w:rsidRPr="00C9489C">
        <w:rPr>
          <w:sz w:val="22"/>
          <w:szCs w:val="22"/>
        </w:rPr>
        <w:t>in writing, in person, by telephone, by email or online, or by having someone complain on their behalf.</w:t>
      </w:r>
    </w:p>
    <w:p w14:paraId="7B60F7BE" w14:textId="4A077101" w:rsidR="00B47F7D" w:rsidRPr="00C9489C" w:rsidRDefault="241946A9" w:rsidP="002543CD">
      <w:pPr>
        <w:pStyle w:val="ListParagraph"/>
        <w:numPr>
          <w:ilvl w:val="0"/>
          <w:numId w:val="0"/>
        </w:numPr>
        <w:ind w:left="502"/>
        <w:rPr>
          <w:sz w:val="22"/>
          <w:szCs w:val="22"/>
        </w:rPr>
      </w:pPr>
      <w:r w:rsidRPr="4B0BE0EC">
        <w:rPr>
          <w:sz w:val="22"/>
          <w:szCs w:val="22"/>
        </w:rPr>
        <w:lastRenderedPageBreak/>
        <w:t>Informal</w:t>
      </w:r>
      <w:r w:rsidR="00B47F7D" w:rsidRPr="00C9489C">
        <w:rPr>
          <w:sz w:val="22"/>
          <w:szCs w:val="22"/>
        </w:rPr>
        <w:t xml:space="preserve"> resolution</w:t>
      </w:r>
      <w:r w:rsidR="008B2138" w:rsidRPr="00C9489C">
        <w:rPr>
          <w:sz w:val="22"/>
          <w:szCs w:val="22"/>
        </w:rPr>
        <w:t xml:space="preserve"> must always be considered</w:t>
      </w:r>
      <w:r w:rsidR="00B47F7D" w:rsidRPr="00C9489C">
        <w:rPr>
          <w:sz w:val="22"/>
          <w:szCs w:val="22"/>
        </w:rPr>
        <w:t>,</w:t>
      </w:r>
      <w:r w:rsidR="005A2C6B" w:rsidRPr="00C9489C">
        <w:rPr>
          <w:sz w:val="22"/>
          <w:szCs w:val="22"/>
        </w:rPr>
        <w:t xml:space="preserve"> </w:t>
      </w:r>
      <w:r w:rsidR="008B2138" w:rsidRPr="00C9489C">
        <w:rPr>
          <w:sz w:val="22"/>
          <w:szCs w:val="22"/>
        </w:rPr>
        <w:t xml:space="preserve">regardless of how the </w:t>
      </w:r>
      <w:r w:rsidR="00B47F7D" w:rsidRPr="00C9489C">
        <w:rPr>
          <w:sz w:val="22"/>
          <w:szCs w:val="22"/>
        </w:rPr>
        <w:t>complaint</w:t>
      </w:r>
      <w:r w:rsidR="00F27FE3" w:rsidRPr="00C9489C">
        <w:rPr>
          <w:sz w:val="22"/>
          <w:szCs w:val="22"/>
        </w:rPr>
        <w:t xml:space="preserve"> is</w:t>
      </w:r>
      <w:r w:rsidR="008B2138" w:rsidRPr="00C9489C">
        <w:rPr>
          <w:sz w:val="22"/>
          <w:szCs w:val="22"/>
        </w:rPr>
        <w:t xml:space="preserve"> received</w:t>
      </w:r>
      <w:r w:rsidR="00B47F7D" w:rsidRPr="00C9489C">
        <w:rPr>
          <w:sz w:val="22"/>
          <w:szCs w:val="22"/>
        </w:rPr>
        <w:t>.</w:t>
      </w:r>
      <w:r w:rsidR="002543CD">
        <w:br/>
      </w:r>
    </w:p>
    <w:p w14:paraId="552174B0" w14:textId="77777777" w:rsidR="00002F1A" w:rsidRPr="00C9489C" w:rsidRDefault="00002F1A" w:rsidP="002543CD">
      <w:pPr>
        <w:pStyle w:val="ListParagraph"/>
        <w:numPr>
          <w:ilvl w:val="0"/>
          <w:numId w:val="0"/>
        </w:numPr>
        <w:ind w:left="720"/>
        <w:rPr>
          <w:sz w:val="22"/>
          <w:szCs w:val="22"/>
        </w:rPr>
      </w:pPr>
    </w:p>
    <w:p w14:paraId="6EF4F3FE" w14:textId="3D835382" w:rsidR="00002F1A" w:rsidRPr="00CA16E7" w:rsidRDefault="00002F1A" w:rsidP="003425FC">
      <w:pPr>
        <w:pStyle w:val="ListParagraph"/>
        <w:numPr>
          <w:ilvl w:val="0"/>
          <w:numId w:val="38"/>
        </w:numPr>
        <w:rPr>
          <w:b/>
        </w:rPr>
      </w:pPr>
      <w:r w:rsidRPr="00CA16E7">
        <w:rPr>
          <w:b/>
        </w:rPr>
        <w:t>Proceeding with a complaint under stage 1</w:t>
      </w:r>
    </w:p>
    <w:p w14:paraId="59AEABDE" w14:textId="77777777" w:rsidR="00A41DF0" w:rsidRPr="00C9489C" w:rsidRDefault="002F6E1A" w:rsidP="002543CD">
      <w:pPr>
        <w:pStyle w:val="ListParagraph"/>
        <w:numPr>
          <w:ilvl w:val="0"/>
          <w:numId w:val="43"/>
        </w:numPr>
        <w:rPr>
          <w:sz w:val="22"/>
          <w:szCs w:val="22"/>
        </w:rPr>
      </w:pPr>
      <w:r w:rsidRPr="00C9489C">
        <w:rPr>
          <w:sz w:val="22"/>
          <w:szCs w:val="22"/>
        </w:rPr>
        <w:t>T</w:t>
      </w:r>
      <w:r w:rsidR="00350CBD" w:rsidRPr="00C9489C">
        <w:rPr>
          <w:sz w:val="22"/>
          <w:szCs w:val="22"/>
        </w:rPr>
        <w:t>he member of staff handling the complaint will commit to do the following:</w:t>
      </w:r>
    </w:p>
    <w:p w14:paraId="1D0448BB" w14:textId="2E47E67E" w:rsidR="00350CBD" w:rsidRPr="001B2912" w:rsidRDefault="00310D4A" w:rsidP="002543CD">
      <w:pPr>
        <w:pStyle w:val="bulletedlist"/>
        <w:rPr>
          <w:bCs/>
          <w:sz w:val="22"/>
          <w:szCs w:val="22"/>
        </w:rPr>
      </w:pPr>
      <w:bookmarkStart w:id="0" w:name="_Hlk498942020"/>
      <w:r w:rsidRPr="00C9489C">
        <w:rPr>
          <w:sz w:val="22"/>
          <w:szCs w:val="22"/>
        </w:rPr>
        <w:t xml:space="preserve">Notify the </w:t>
      </w:r>
      <w:r w:rsidR="00605E48" w:rsidRPr="00C9489C">
        <w:rPr>
          <w:sz w:val="22"/>
          <w:szCs w:val="22"/>
        </w:rPr>
        <w:t>complain</w:t>
      </w:r>
      <w:r w:rsidR="00510E1A" w:rsidRPr="00C9489C">
        <w:rPr>
          <w:sz w:val="22"/>
          <w:szCs w:val="22"/>
        </w:rPr>
        <w:t>an</w:t>
      </w:r>
      <w:r w:rsidR="00605E48" w:rsidRPr="00C9489C">
        <w:rPr>
          <w:sz w:val="22"/>
          <w:szCs w:val="22"/>
        </w:rPr>
        <w:t xml:space="preserve">t </w:t>
      </w:r>
      <w:r w:rsidRPr="00C9489C">
        <w:rPr>
          <w:sz w:val="22"/>
          <w:szCs w:val="22"/>
        </w:rPr>
        <w:t>that they will be handling the complaint</w:t>
      </w:r>
      <w:r w:rsidR="002F6E1A" w:rsidRPr="00C9489C">
        <w:rPr>
          <w:sz w:val="22"/>
          <w:szCs w:val="22"/>
        </w:rPr>
        <w:t xml:space="preserve"> within </w:t>
      </w:r>
      <w:r w:rsidR="001B2912">
        <w:rPr>
          <w:sz w:val="22"/>
          <w:szCs w:val="22"/>
        </w:rPr>
        <w:t>5</w:t>
      </w:r>
      <w:r w:rsidR="002F6E1A" w:rsidRPr="00C9489C">
        <w:rPr>
          <w:b/>
          <w:sz w:val="22"/>
          <w:szCs w:val="22"/>
        </w:rPr>
        <w:t xml:space="preserve"> </w:t>
      </w:r>
      <w:r w:rsidR="002F6E1A" w:rsidRPr="001B2912">
        <w:rPr>
          <w:bCs/>
          <w:sz w:val="22"/>
          <w:szCs w:val="22"/>
        </w:rPr>
        <w:t>working days of receiving the complaint</w:t>
      </w:r>
      <w:r w:rsidR="002543CD" w:rsidRPr="001B2912">
        <w:rPr>
          <w:bCs/>
          <w:sz w:val="22"/>
          <w:szCs w:val="22"/>
        </w:rPr>
        <w:t>;</w:t>
      </w:r>
    </w:p>
    <w:bookmarkEnd w:id="0"/>
    <w:p w14:paraId="4866E2AF" w14:textId="43602D22" w:rsidR="00605E48" w:rsidRPr="00C9489C" w:rsidRDefault="00605E48" w:rsidP="002543CD">
      <w:pPr>
        <w:pStyle w:val="bulletedlist"/>
        <w:rPr>
          <w:sz w:val="22"/>
          <w:szCs w:val="22"/>
        </w:rPr>
      </w:pPr>
      <w:r w:rsidRPr="00C9489C">
        <w:rPr>
          <w:sz w:val="22"/>
          <w:szCs w:val="22"/>
        </w:rPr>
        <w:t>Notify any staff members involved, if different</w:t>
      </w:r>
      <w:r w:rsidR="002543CD">
        <w:rPr>
          <w:sz w:val="22"/>
          <w:szCs w:val="22"/>
        </w:rPr>
        <w:t>;</w:t>
      </w:r>
    </w:p>
    <w:p w14:paraId="2E13289F" w14:textId="486B524B" w:rsidR="00310D4A" w:rsidRPr="00C9489C" w:rsidRDefault="00310D4A" w:rsidP="002543CD">
      <w:pPr>
        <w:pStyle w:val="bulletedlist"/>
        <w:rPr>
          <w:sz w:val="22"/>
          <w:szCs w:val="22"/>
        </w:rPr>
      </w:pPr>
      <w:r w:rsidRPr="00C9489C">
        <w:rPr>
          <w:sz w:val="22"/>
          <w:szCs w:val="22"/>
        </w:rPr>
        <w:t>Request clear information from all involved</w:t>
      </w:r>
      <w:r w:rsidR="002543CD">
        <w:rPr>
          <w:sz w:val="22"/>
          <w:szCs w:val="22"/>
        </w:rPr>
        <w:t>;</w:t>
      </w:r>
    </w:p>
    <w:p w14:paraId="6F265A8A" w14:textId="6FEA66D5" w:rsidR="00697859" w:rsidRPr="00C9489C" w:rsidRDefault="00697859" w:rsidP="002543CD">
      <w:pPr>
        <w:pStyle w:val="bulletedlist"/>
        <w:rPr>
          <w:sz w:val="22"/>
          <w:szCs w:val="22"/>
        </w:rPr>
      </w:pPr>
      <w:r w:rsidRPr="00C9489C">
        <w:rPr>
          <w:sz w:val="22"/>
          <w:szCs w:val="22"/>
        </w:rPr>
        <w:t>Arrange a face-to-face discussion with the complainant, if required. Agree support for the complainant as required. The support person’s role is to offer support but not to directly advocate on behalf of the individual. It cannot be a legal representative</w:t>
      </w:r>
      <w:r w:rsidR="002543CD">
        <w:rPr>
          <w:sz w:val="22"/>
          <w:szCs w:val="22"/>
        </w:rPr>
        <w:t>;</w:t>
      </w:r>
    </w:p>
    <w:p w14:paraId="0DE5FE1A" w14:textId="0BF25B02" w:rsidR="00310D4A" w:rsidRPr="00C9489C" w:rsidRDefault="00310D4A" w:rsidP="002543CD">
      <w:pPr>
        <w:pStyle w:val="bulletedlist"/>
        <w:rPr>
          <w:sz w:val="22"/>
          <w:szCs w:val="22"/>
        </w:rPr>
      </w:pPr>
      <w:r w:rsidRPr="00C9489C">
        <w:rPr>
          <w:sz w:val="22"/>
          <w:szCs w:val="22"/>
        </w:rPr>
        <w:t xml:space="preserve">Commit to respond within </w:t>
      </w:r>
      <w:r w:rsidR="002F6E1A" w:rsidRPr="0031107D">
        <w:rPr>
          <w:bCs/>
          <w:sz w:val="22"/>
          <w:szCs w:val="22"/>
        </w:rPr>
        <w:t>10</w:t>
      </w:r>
      <w:r w:rsidRPr="0031107D">
        <w:rPr>
          <w:bCs/>
          <w:sz w:val="22"/>
          <w:szCs w:val="22"/>
        </w:rPr>
        <w:t xml:space="preserve"> working days</w:t>
      </w:r>
      <w:r w:rsidR="002543CD">
        <w:rPr>
          <w:sz w:val="22"/>
          <w:szCs w:val="22"/>
        </w:rPr>
        <w:t>;</w:t>
      </w:r>
    </w:p>
    <w:p w14:paraId="477A5DFC" w14:textId="6137487E" w:rsidR="00F27FE3" w:rsidRPr="00C9489C" w:rsidRDefault="00310D4A" w:rsidP="002543CD">
      <w:pPr>
        <w:pStyle w:val="bulletedlist"/>
        <w:rPr>
          <w:sz w:val="22"/>
          <w:szCs w:val="22"/>
        </w:rPr>
      </w:pPr>
      <w:r w:rsidRPr="00C9489C">
        <w:rPr>
          <w:sz w:val="22"/>
          <w:szCs w:val="22"/>
        </w:rPr>
        <w:t xml:space="preserve">If it is not possible to respond to the complaint within the </w:t>
      </w:r>
      <w:r w:rsidR="002F6E1A" w:rsidRPr="00C9489C">
        <w:rPr>
          <w:sz w:val="22"/>
          <w:szCs w:val="22"/>
        </w:rPr>
        <w:t xml:space="preserve">10 </w:t>
      </w:r>
      <w:r w:rsidR="00605E48" w:rsidRPr="00C9489C">
        <w:rPr>
          <w:sz w:val="22"/>
          <w:szCs w:val="22"/>
        </w:rPr>
        <w:t>working</w:t>
      </w:r>
      <w:r w:rsidRPr="00C9489C">
        <w:rPr>
          <w:sz w:val="22"/>
          <w:szCs w:val="22"/>
        </w:rPr>
        <w:t xml:space="preserve">-day timescale – for example </w:t>
      </w:r>
      <w:r w:rsidR="002F6E1A" w:rsidRPr="00C9489C">
        <w:rPr>
          <w:sz w:val="22"/>
          <w:szCs w:val="22"/>
        </w:rPr>
        <w:t>it is not possible to talk further with th</w:t>
      </w:r>
      <w:r w:rsidR="00605E48" w:rsidRPr="00C9489C">
        <w:rPr>
          <w:sz w:val="22"/>
          <w:szCs w:val="22"/>
        </w:rPr>
        <w:t>e complain</w:t>
      </w:r>
      <w:r w:rsidR="00510E1A" w:rsidRPr="00C9489C">
        <w:rPr>
          <w:sz w:val="22"/>
          <w:szCs w:val="22"/>
        </w:rPr>
        <w:t>an</w:t>
      </w:r>
      <w:r w:rsidR="00605E48" w:rsidRPr="00C9489C">
        <w:rPr>
          <w:sz w:val="22"/>
          <w:szCs w:val="22"/>
        </w:rPr>
        <w:t xml:space="preserve">t, </w:t>
      </w:r>
      <w:r w:rsidRPr="00C9489C">
        <w:rPr>
          <w:sz w:val="22"/>
          <w:szCs w:val="22"/>
        </w:rPr>
        <w:t xml:space="preserve">a key member of staff is not available </w:t>
      </w:r>
      <w:r w:rsidR="00C04E62" w:rsidRPr="00C9489C">
        <w:rPr>
          <w:sz w:val="22"/>
          <w:szCs w:val="22"/>
        </w:rPr>
        <w:t>–</w:t>
      </w:r>
      <w:r w:rsidRPr="00C9489C">
        <w:rPr>
          <w:sz w:val="22"/>
          <w:szCs w:val="22"/>
        </w:rPr>
        <w:t xml:space="preserve"> </w:t>
      </w:r>
      <w:r w:rsidR="00C04E62" w:rsidRPr="00C9489C">
        <w:rPr>
          <w:sz w:val="22"/>
          <w:szCs w:val="22"/>
        </w:rPr>
        <w:t xml:space="preserve">notify the complainant and </w:t>
      </w:r>
      <w:r w:rsidR="00605E48" w:rsidRPr="00C9489C">
        <w:rPr>
          <w:sz w:val="22"/>
          <w:szCs w:val="22"/>
        </w:rPr>
        <w:t xml:space="preserve">any </w:t>
      </w:r>
      <w:r w:rsidR="00C04E62" w:rsidRPr="00C9489C">
        <w:rPr>
          <w:sz w:val="22"/>
          <w:szCs w:val="22"/>
        </w:rPr>
        <w:t xml:space="preserve">staff involved of the date by when the complaint </w:t>
      </w:r>
      <w:r w:rsidR="00605E48" w:rsidRPr="00C9489C">
        <w:rPr>
          <w:sz w:val="22"/>
          <w:szCs w:val="22"/>
        </w:rPr>
        <w:t>process will be completed</w:t>
      </w:r>
      <w:r w:rsidR="002543CD">
        <w:rPr>
          <w:sz w:val="22"/>
          <w:szCs w:val="22"/>
        </w:rPr>
        <w:t>.</w:t>
      </w:r>
    </w:p>
    <w:p w14:paraId="5AC8F5CA" w14:textId="31FD2A74" w:rsidR="00697859" w:rsidRPr="00C9489C" w:rsidRDefault="00605E48" w:rsidP="002543CD">
      <w:pPr>
        <w:pStyle w:val="bulletedlist"/>
        <w:numPr>
          <w:ilvl w:val="0"/>
          <w:numId w:val="0"/>
        </w:numPr>
        <w:ind w:left="1074"/>
        <w:rPr>
          <w:sz w:val="22"/>
          <w:szCs w:val="22"/>
        </w:rPr>
      </w:pPr>
      <w:r w:rsidRPr="00C9489C">
        <w:rPr>
          <w:sz w:val="22"/>
          <w:szCs w:val="22"/>
        </w:rPr>
        <w:t xml:space="preserve">Any extension should be agreed by the line manager </w:t>
      </w:r>
      <w:r w:rsidR="00455E5D">
        <w:rPr>
          <w:sz w:val="22"/>
          <w:szCs w:val="22"/>
        </w:rPr>
        <w:t xml:space="preserve">of the </w:t>
      </w:r>
      <w:r w:rsidRPr="00C9489C">
        <w:rPr>
          <w:sz w:val="22"/>
          <w:szCs w:val="22"/>
        </w:rPr>
        <w:t>person handling the complaint</w:t>
      </w:r>
      <w:r w:rsidR="002543CD">
        <w:rPr>
          <w:sz w:val="22"/>
          <w:szCs w:val="22"/>
        </w:rPr>
        <w:t>.</w:t>
      </w:r>
    </w:p>
    <w:p w14:paraId="2D38E467" w14:textId="0F8D5FDE" w:rsidR="00697859" w:rsidRPr="00C9489C" w:rsidRDefault="00697859" w:rsidP="002543CD">
      <w:pPr>
        <w:pStyle w:val="ListParagraph"/>
        <w:numPr>
          <w:ilvl w:val="0"/>
          <w:numId w:val="43"/>
        </w:numPr>
        <w:rPr>
          <w:sz w:val="22"/>
          <w:szCs w:val="22"/>
        </w:rPr>
      </w:pPr>
      <w:r w:rsidRPr="00C9489C">
        <w:rPr>
          <w:sz w:val="22"/>
          <w:szCs w:val="22"/>
        </w:rPr>
        <w:t xml:space="preserve"> Where </w:t>
      </w:r>
      <w:r w:rsidR="6EF20AE1" w:rsidRPr="4B0BE0EC">
        <w:rPr>
          <w:sz w:val="22"/>
          <w:szCs w:val="22"/>
        </w:rPr>
        <w:t>informal</w:t>
      </w:r>
      <w:r w:rsidRPr="00C9489C">
        <w:rPr>
          <w:sz w:val="22"/>
          <w:szCs w:val="22"/>
        </w:rPr>
        <w:t xml:space="preserve"> resolution is appropriate, consider four key questions:</w:t>
      </w:r>
    </w:p>
    <w:p w14:paraId="7A9F16CF" w14:textId="77777777" w:rsidR="00697859" w:rsidRPr="00C9489C" w:rsidRDefault="00697859" w:rsidP="002543CD">
      <w:pPr>
        <w:pStyle w:val="bulletedlist"/>
        <w:numPr>
          <w:ilvl w:val="0"/>
          <w:numId w:val="0"/>
        </w:numPr>
        <w:ind w:left="720"/>
        <w:rPr>
          <w:sz w:val="22"/>
          <w:szCs w:val="22"/>
        </w:rPr>
      </w:pPr>
      <w:r w:rsidRPr="00C9489C">
        <w:rPr>
          <w:sz w:val="22"/>
          <w:szCs w:val="22"/>
        </w:rPr>
        <w:t>&gt; What exactly is the complaint (or complaints)?</w:t>
      </w:r>
    </w:p>
    <w:p w14:paraId="443B09C5" w14:textId="5606FBEA" w:rsidR="00697859" w:rsidRPr="00C9489C" w:rsidRDefault="00697859" w:rsidP="002543CD">
      <w:pPr>
        <w:pStyle w:val="bulletedlist"/>
        <w:numPr>
          <w:ilvl w:val="0"/>
          <w:numId w:val="0"/>
        </w:numPr>
        <w:ind w:left="720"/>
        <w:rPr>
          <w:sz w:val="22"/>
          <w:szCs w:val="22"/>
        </w:rPr>
      </w:pPr>
      <w:r w:rsidRPr="00C9489C">
        <w:rPr>
          <w:sz w:val="22"/>
          <w:szCs w:val="22"/>
        </w:rPr>
        <w:t xml:space="preserve">&gt; What does the complainant want to achieve </w:t>
      </w:r>
      <w:r w:rsidR="003466FA">
        <w:rPr>
          <w:sz w:val="22"/>
          <w:szCs w:val="22"/>
        </w:rPr>
        <w:t>as an outcome of the complaint</w:t>
      </w:r>
      <w:r w:rsidRPr="00C9489C">
        <w:rPr>
          <w:sz w:val="22"/>
          <w:szCs w:val="22"/>
        </w:rPr>
        <w:t>?</w:t>
      </w:r>
    </w:p>
    <w:p w14:paraId="27F2AD19" w14:textId="77777777" w:rsidR="00697859" w:rsidRPr="00C9489C" w:rsidRDefault="00697859" w:rsidP="002543CD">
      <w:pPr>
        <w:pStyle w:val="bulletedlist"/>
        <w:numPr>
          <w:ilvl w:val="0"/>
          <w:numId w:val="0"/>
        </w:numPr>
        <w:ind w:left="720"/>
        <w:rPr>
          <w:sz w:val="22"/>
          <w:szCs w:val="22"/>
        </w:rPr>
      </w:pPr>
      <w:r w:rsidRPr="00C9489C">
        <w:rPr>
          <w:sz w:val="22"/>
          <w:szCs w:val="22"/>
        </w:rPr>
        <w:t>&gt; Can this be achieved, or explain why not?</w:t>
      </w:r>
    </w:p>
    <w:p w14:paraId="272B4D24" w14:textId="1470E901" w:rsidR="00697859" w:rsidRPr="00C9489C" w:rsidRDefault="00697859" w:rsidP="002543CD">
      <w:pPr>
        <w:pStyle w:val="bulletedlist"/>
        <w:numPr>
          <w:ilvl w:val="0"/>
          <w:numId w:val="0"/>
        </w:numPr>
        <w:ind w:left="720"/>
        <w:rPr>
          <w:sz w:val="22"/>
          <w:szCs w:val="22"/>
        </w:rPr>
      </w:pPr>
      <w:r w:rsidRPr="00C9489C">
        <w:rPr>
          <w:sz w:val="22"/>
          <w:szCs w:val="22"/>
        </w:rPr>
        <w:t>&gt; If it can't be resolved, is additional help required to help with frontline resolution?</w:t>
      </w:r>
      <w:r w:rsidR="002543CD">
        <w:rPr>
          <w:sz w:val="22"/>
          <w:szCs w:val="22"/>
        </w:rPr>
        <w:br/>
      </w:r>
      <w:r w:rsidR="002543CD">
        <w:rPr>
          <w:sz w:val="22"/>
          <w:szCs w:val="22"/>
        </w:rPr>
        <w:br/>
      </w:r>
    </w:p>
    <w:p w14:paraId="48F21E20" w14:textId="77777777" w:rsidR="00605E48" w:rsidRPr="00CA16E7" w:rsidRDefault="00605E48" w:rsidP="003425FC">
      <w:pPr>
        <w:pStyle w:val="ListParagraph"/>
        <w:numPr>
          <w:ilvl w:val="0"/>
          <w:numId w:val="38"/>
        </w:numPr>
        <w:rPr>
          <w:b/>
        </w:rPr>
      </w:pPr>
      <w:r w:rsidRPr="00CA16E7">
        <w:rPr>
          <w:b/>
        </w:rPr>
        <w:t>Closing the complaint at Stage 1</w:t>
      </w:r>
    </w:p>
    <w:p w14:paraId="0B7A8DB7" w14:textId="7A0B10C6" w:rsidR="00605E48" w:rsidRPr="000805A4" w:rsidRDefault="00605E48" w:rsidP="002543CD">
      <w:pPr>
        <w:ind w:left="360"/>
        <w:rPr>
          <w:sz w:val="22"/>
          <w:szCs w:val="22"/>
        </w:rPr>
      </w:pPr>
      <w:r w:rsidRPr="000805A4">
        <w:rPr>
          <w:sz w:val="22"/>
          <w:szCs w:val="22"/>
        </w:rPr>
        <w:t>Inform the complain</w:t>
      </w:r>
      <w:r w:rsidR="00510E1A" w:rsidRPr="000805A4">
        <w:rPr>
          <w:sz w:val="22"/>
          <w:szCs w:val="22"/>
        </w:rPr>
        <w:t>an</w:t>
      </w:r>
      <w:r w:rsidRPr="000805A4">
        <w:rPr>
          <w:sz w:val="22"/>
          <w:szCs w:val="22"/>
        </w:rPr>
        <w:t xml:space="preserve">t of the outcome in writing. </w:t>
      </w:r>
      <w:r w:rsidR="00F27FE3" w:rsidRPr="000805A4">
        <w:rPr>
          <w:sz w:val="22"/>
          <w:szCs w:val="22"/>
        </w:rPr>
        <w:t>The</w:t>
      </w:r>
      <w:r w:rsidRPr="000805A4">
        <w:rPr>
          <w:sz w:val="22"/>
          <w:szCs w:val="22"/>
        </w:rPr>
        <w:t xml:space="preserve"> response </w:t>
      </w:r>
      <w:r w:rsidR="00F27FE3" w:rsidRPr="000805A4">
        <w:rPr>
          <w:sz w:val="22"/>
          <w:szCs w:val="22"/>
        </w:rPr>
        <w:t xml:space="preserve">must address </w:t>
      </w:r>
      <w:r w:rsidRPr="000805A4">
        <w:rPr>
          <w:sz w:val="22"/>
          <w:szCs w:val="22"/>
        </w:rPr>
        <w:t xml:space="preserve">all areas </w:t>
      </w:r>
      <w:r w:rsidR="00F27FE3" w:rsidRPr="000805A4">
        <w:rPr>
          <w:sz w:val="22"/>
          <w:szCs w:val="22"/>
        </w:rPr>
        <w:t xml:space="preserve">of the complaint </w:t>
      </w:r>
      <w:r w:rsidRPr="000805A4">
        <w:rPr>
          <w:sz w:val="22"/>
          <w:szCs w:val="22"/>
        </w:rPr>
        <w:t xml:space="preserve">and explains the reasons for the decision.  </w:t>
      </w:r>
    </w:p>
    <w:p w14:paraId="779B6205" w14:textId="740C5E03" w:rsidR="00605E48" w:rsidRPr="00C9489C" w:rsidRDefault="00F27FE3" w:rsidP="002543CD">
      <w:pPr>
        <w:pStyle w:val="ListParagraph"/>
        <w:numPr>
          <w:ilvl w:val="0"/>
          <w:numId w:val="0"/>
        </w:numPr>
        <w:ind w:left="360"/>
        <w:rPr>
          <w:sz w:val="22"/>
          <w:szCs w:val="22"/>
        </w:rPr>
      </w:pPr>
      <w:r w:rsidRPr="00C9489C">
        <w:rPr>
          <w:sz w:val="22"/>
          <w:szCs w:val="22"/>
        </w:rPr>
        <w:t>A</w:t>
      </w:r>
      <w:r w:rsidR="00605E48" w:rsidRPr="00C9489C">
        <w:rPr>
          <w:sz w:val="22"/>
          <w:szCs w:val="22"/>
        </w:rPr>
        <w:t xml:space="preserve"> full and accurate record of the decision reached and given to the </w:t>
      </w:r>
      <w:r w:rsidR="00EE11ED" w:rsidRPr="00C9489C">
        <w:rPr>
          <w:sz w:val="22"/>
          <w:szCs w:val="22"/>
        </w:rPr>
        <w:t>complaint</w:t>
      </w:r>
      <w:r w:rsidRPr="00C9489C">
        <w:rPr>
          <w:sz w:val="22"/>
          <w:szCs w:val="22"/>
        </w:rPr>
        <w:t xml:space="preserve"> be kept</w:t>
      </w:r>
      <w:r w:rsidR="00605E48" w:rsidRPr="00C9489C">
        <w:rPr>
          <w:sz w:val="22"/>
          <w:szCs w:val="22"/>
        </w:rPr>
        <w:t>.</w:t>
      </w:r>
    </w:p>
    <w:p w14:paraId="16DB5037" w14:textId="0E6FE85C" w:rsidR="00731136" w:rsidRDefault="00605E48" w:rsidP="002543CD">
      <w:pPr>
        <w:pStyle w:val="ListParagraph"/>
        <w:numPr>
          <w:ilvl w:val="0"/>
          <w:numId w:val="0"/>
        </w:numPr>
        <w:ind w:left="360"/>
        <w:rPr>
          <w:b/>
          <w:sz w:val="22"/>
          <w:szCs w:val="22"/>
        </w:rPr>
      </w:pPr>
      <w:r w:rsidRPr="00C9489C">
        <w:rPr>
          <w:sz w:val="22"/>
          <w:szCs w:val="22"/>
        </w:rPr>
        <w:t>Inform the</w:t>
      </w:r>
      <w:r w:rsidR="00F27FE3" w:rsidRPr="00C9489C">
        <w:rPr>
          <w:sz w:val="22"/>
          <w:szCs w:val="22"/>
        </w:rPr>
        <w:t xml:space="preserve"> </w:t>
      </w:r>
      <w:r w:rsidR="00141AB4" w:rsidRPr="00C9489C">
        <w:rPr>
          <w:sz w:val="22"/>
          <w:szCs w:val="22"/>
        </w:rPr>
        <w:t>complainant</w:t>
      </w:r>
      <w:r w:rsidRPr="00C9489C">
        <w:rPr>
          <w:sz w:val="22"/>
          <w:szCs w:val="22"/>
        </w:rPr>
        <w:t xml:space="preserve"> that if they remain </w:t>
      </w:r>
      <w:r w:rsidR="00EE2B99" w:rsidRPr="00C9489C">
        <w:rPr>
          <w:sz w:val="22"/>
          <w:szCs w:val="22"/>
        </w:rPr>
        <w:t>dissatisfied</w:t>
      </w:r>
      <w:r w:rsidRPr="00C9489C">
        <w:rPr>
          <w:sz w:val="22"/>
          <w:szCs w:val="22"/>
        </w:rPr>
        <w:t xml:space="preserve"> with the outcome they can </w:t>
      </w:r>
      <w:r w:rsidR="00EE2B99" w:rsidRPr="00C9489C">
        <w:rPr>
          <w:sz w:val="22"/>
          <w:szCs w:val="22"/>
        </w:rPr>
        <w:t xml:space="preserve">request an investigation within </w:t>
      </w:r>
      <w:r w:rsidR="00E95136" w:rsidRPr="00A442DE">
        <w:rPr>
          <w:bCs/>
          <w:sz w:val="22"/>
          <w:szCs w:val="22"/>
        </w:rPr>
        <w:t>20</w:t>
      </w:r>
      <w:r w:rsidR="00EE2B99" w:rsidRPr="00A442DE">
        <w:rPr>
          <w:bCs/>
          <w:sz w:val="22"/>
          <w:szCs w:val="22"/>
        </w:rPr>
        <w:t xml:space="preserve"> </w:t>
      </w:r>
      <w:r w:rsidR="00E11E41" w:rsidRPr="00A442DE">
        <w:rPr>
          <w:bCs/>
          <w:sz w:val="22"/>
          <w:szCs w:val="22"/>
        </w:rPr>
        <w:t xml:space="preserve">working </w:t>
      </w:r>
      <w:r w:rsidR="00EE2B99" w:rsidRPr="00A442DE">
        <w:rPr>
          <w:bCs/>
          <w:sz w:val="22"/>
          <w:szCs w:val="22"/>
        </w:rPr>
        <w:t>days</w:t>
      </w:r>
      <w:r w:rsidR="00A442DE">
        <w:rPr>
          <w:bCs/>
          <w:sz w:val="22"/>
          <w:szCs w:val="22"/>
        </w:rPr>
        <w:t>.</w:t>
      </w:r>
    </w:p>
    <w:p w14:paraId="368D5315" w14:textId="6AF496A7" w:rsidR="00EE2B99" w:rsidRPr="00C9489C" w:rsidRDefault="002543CD" w:rsidP="002543CD">
      <w:pPr>
        <w:pStyle w:val="ListParagraph"/>
        <w:numPr>
          <w:ilvl w:val="0"/>
          <w:numId w:val="0"/>
        </w:numPr>
        <w:ind w:left="360"/>
        <w:rPr>
          <w:b/>
          <w:sz w:val="22"/>
          <w:szCs w:val="22"/>
        </w:rPr>
      </w:pPr>
      <w:r>
        <w:rPr>
          <w:b/>
          <w:sz w:val="22"/>
          <w:szCs w:val="22"/>
        </w:rPr>
        <w:br/>
      </w:r>
    </w:p>
    <w:p w14:paraId="685EB741" w14:textId="16A76E32" w:rsidR="00605E48" w:rsidRPr="00CA16E7" w:rsidRDefault="00605E48" w:rsidP="003425FC">
      <w:pPr>
        <w:pStyle w:val="ListParagraph"/>
        <w:numPr>
          <w:ilvl w:val="0"/>
          <w:numId w:val="38"/>
        </w:numPr>
        <w:rPr>
          <w:b/>
        </w:rPr>
      </w:pPr>
      <w:r w:rsidRPr="00CA16E7">
        <w:rPr>
          <w:b/>
        </w:rPr>
        <w:t>Criteria for moving to Stage Two</w:t>
      </w:r>
    </w:p>
    <w:p w14:paraId="69135E82" w14:textId="2A5BDBD3" w:rsidR="00731136" w:rsidRPr="003466FA" w:rsidRDefault="00A939EA" w:rsidP="002543CD">
      <w:pPr>
        <w:ind w:left="360"/>
        <w:rPr>
          <w:sz w:val="22"/>
          <w:szCs w:val="22"/>
        </w:rPr>
      </w:pPr>
      <w:r w:rsidRPr="000805A4">
        <w:rPr>
          <w:sz w:val="22"/>
          <w:szCs w:val="22"/>
        </w:rPr>
        <w:t>If the complaint has still not been resolved to the satisfaction of all parties, then it may move to Stage Two (</w:t>
      </w:r>
      <w:r w:rsidR="00EE2B99" w:rsidRPr="000805A4">
        <w:rPr>
          <w:sz w:val="22"/>
          <w:szCs w:val="22"/>
        </w:rPr>
        <w:t>Investigation)</w:t>
      </w:r>
      <w:r w:rsidRPr="000805A4">
        <w:rPr>
          <w:sz w:val="22"/>
          <w:szCs w:val="22"/>
        </w:rPr>
        <w:t>.</w:t>
      </w:r>
      <w:r w:rsidR="002543CD">
        <w:rPr>
          <w:sz w:val="22"/>
          <w:szCs w:val="22"/>
        </w:rPr>
        <w:t xml:space="preserve"> </w:t>
      </w:r>
      <w:r w:rsidR="00731136" w:rsidRPr="4B0BE0EC">
        <w:rPr>
          <w:sz w:val="22"/>
          <w:szCs w:val="22"/>
        </w:rPr>
        <w:t xml:space="preserve">The </w:t>
      </w:r>
      <w:r w:rsidR="7D7573A0" w:rsidRPr="4B0BE0EC">
        <w:rPr>
          <w:sz w:val="22"/>
          <w:szCs w:val="22"/>
        </w:rPr>
        <w:t>Complaints Manager</w:t>
      </w:r>
      <w:r w:rsidR="3FC4B2A4" w:rsidRPr="4B0BE0EC">
        <w:rPr>
          <w:sz w:val="22"/>
          <w:szCs w:val="22"/>
        </w:rPr>
        <w:t xml:space="preserve"> and Line Manager</w:t>
      </w:r>
      <w:r w:rsidR="00731136" w:rsidRPr="003466FA">
        <w:rPr>
          <w:sz w:val="22"/>
          <w:szCs w:val="22"/>
        </w:rPr>
        <w:t xml:space="preserve"> will make the decision on whether to escalate to stage two in consultation with the </w:t>
      </w:r>
      <w:r w:rsidR="334D609F" w:rsidRPr="4B0BE0EC">
        <w:rPr>
          <w:sz w:val="22"/>
          <w:szCs w:val="22"/>
        </w:rPr>
        <w:t>HR Adviser</w:t>
      </w:r>
      <w:r w:rsidR="008E4ED4" w:rsidRPr="003466FA">
        <w:rPr>
          <w:sz w:val="22"/>
          <w:szCs w:val="22"/>
        </w:rPr>
        <w:t>.</w:t>
      </w:r>
      <w:r w:rsidR="00731136" w:rsidRPr="003466FA">
        <w:rPr>
          <w:sz w:val="22"/>
          <w:szCs w:val="22"/>
        </w:rPr>
        <w:t xml:space="preserve"> </w:t>
      </w:r>
    </w:p>
    <w:p w14:paraId="14A92BB5" w14:textId="146E4FB7" w:rsidR="00A939EA" w:rsidRPr="000805A4" w:rsidRDefault="00A939EA" w:rsidP="002543CD">
      <w:pPr>
        <w:ind w:left="360"/>
        <w:rPr>
          <w:sz w:val="22"/>
          <w:szCs w:val="22"/>
        </w:rPr>
      </w:pPr>
      <w:r w:rsidRPr="000805A4">
        <w:rPr>
          <w:sz w:val="22"/>
          <w:szCs w:val="22"/>
        </w:rPr>
        <w:t xml:space="preserve">However, it may only </w:t>
      </w:r>
      <w:r w:rsidR="00731136">
        <w:rPr>
          <w:sz w:val="22"/>
          <w:szCs w:val="22"/>
        </w:rPr>
        <w:t xml:space="preserve">be progressed to stage two </w:t>
      </w:r>
      <w:r w:rsidRPr="000805A4">
        <w:rPr>
          <w:sz w:val="22"/>
          <w:szCs w:val="22"/>
        </w:rPr>
        <w:t>if the following criteria apply:</w:t>
      </w:r>
    </w:p>
    <w:p w14:paraId="38FE723B" w14:textId="2C3926B2" w:rsidR="00EE2B99" w:rsidRPr="00C9489C" w:rsidRDefault="67BED846" w:rsidP="002543CD">
      <w:pPr>
        <w:pStyle w:val="ListParagraph"/>
        <w:numPr>
          <w:ilvl w:val="0"/>
          <w:numId w:val="18"/>
        </w:numPr>
        <w:rPr>
          <w:sz w:val="22"/>
          <w:szCs w:val="22"/>
        </w:rPr>
      </w:pPr>
      <w:r w:rsidRPr="164B22F1">
        <w:rPr>
          <w:sz w:val="22"/>
          <w:szCs w:val="22"/>
        </w:rPr>
        <w:lastRenderedPageBreak/>
        <w:t>Informal</w:t>
      </w:r>
      <w:r w:rsidR="00EE2B99" w:rsidRPr="164B22F1">
        <w:rPr>
          <w:sz w:val="22"/>
          <w:szCs w:val="22"/>
        </w:rPr>
        <w:t xml:space="preserve"> resolution was tried but the </w:t>
      </w:r>
      <w:r w:rsidR="00510E1A" w:rsidRPr="164B22F1">
        <w:rPr>
          <w:sz w:val="22"/>
          <w:szCs w:val="22"/>
        </w:rPr>
        <w:t>complainant</w:t>
      </w:r>
      <w:r w:rsidR="00EE2B99" w:rsidRPr="164B22F1">
        <w:rPr>
          <w:sz w:val="22"/>
          <w:szCs w:val="22"/>
        </w:rPr>
        <w:t xml:space="preserve"> remains dissatisfied and requests an investigation into the complaint.</w:t>
      </w:r>
    </w:p>
    <w:p w14:paraId="50F6CC33" w14:textId="66EA6F0A" w:rsidR="00EE2B99" w:rsidRPr="00C9489C" w:rsidRDefault="00EE2B99" w:rsidP="002543CD">
      <w:pPr>
        <w:pStyle w:val="ListParagraph"/>
        <w:numPr>
          <w:ilvl w:val="0"/>
          <w:numId w:val="18"/>
        </w:numPr>
        <w:rPr>
          <w:sz w:val="22"/>
          <w:szCs w:val="22"/>
        </w:rPr>
      </w:pPr>
      <w:r w:rsidRPr="00C9489C">
        <w:rPr>
          <w:sz w:val="22"/>
          <w:szCs w:val="22"/>
        </w:rPr>
        <w:t>The issues raised are complex and require detailed investigation</w:t>
      </w:r>
      <w:r w:rsidR="002543CD">
        <w:rPr>
          <w:sz w:val="22"/>
          <w:szCs w:val="22"/>
        </w:rPr>
        <w:t>;</w:t>
      </w:r>
    </w:p>
    <w:p w14:paraId="27048EC1" w14:textId="370FA0F3" w:rsidR="00EE2B99" w:rsidRPr="00C9489C" w:rsidRDefault="00EE2B99" w:rsidP="002543CD">
      <w:pPr>
        <w:pStyle w:val="ListParagraph"/>
        <w:numPr>
          <w:ilvl w:val="0"/>
          <w:numId w:val="18"/>
        </w:numPr>
        <w:rPr>
          <w:sz w:val="22"/>
          <w:szCs w:val="22"/>
        </w:rPr>
      </w:pPr>
      <w:r w:rsidRPr="00C9489C">
        <w:rPr>
          <w:sz w:val="22"/>
          <w:szCs w:val="22"/>
        </w:rPr>
        <w:t>The complaint relates to serious, high-risk or high-profile issues</w:t>
      </w:r>
      <w:r w:rsidR="002543CD">
        <w:rPr>
          <w:sz w:val="22"/>
          <w:szCs w:val="22"/>
        </w:rPr>
        <w:t>;</w:t>
      </w:r>
    </w:p>
    <w:p w14:paraId="74E54DDD" w14:textId="3384502D" w:rsidR="00A939EA" w:rsidRPr="00C9489C" w:rsidRDefault="0032081E" w:rsidP="002543CD">
      <w:pPr>
        <w:pStyle w:val="bulletedlist"/>
        <w:numPr>
          <w:ilvl w:val="0"/>
          <w:numId w:val="18"/>
        </w:numPr>
        <w:rPr>
          <w:sz w:val="22"/>
          <w:szCs w:val="22"/>
        </w:rPr>
      </w:pPr>
      <w:r w:rsidRPr="00C9489C">
        <w:rPr>
          <w:sz w:val="22"/>
          <w:szCs w:val="22"/>
        </w:rPr>
        <w:t>I</w:t>
      </w:r>
      <w:r w:rsidR="0010235A" w:rsidRPr="00C9489C">
        <w:rPr>
          <w:sz w:val="22"/>
          <w:szCs w:val="22"/>
        </w:rPr>
        <w:t xml:space="preserve">f the matter under consideration </w:t>
      </w:r>
      <w:r w:rsidRPr="00C9489C">
        <w:rPr>
          <w:sz w:val="22"/>
          <w:szCs w:val="22"/>
        </w:rPr>
        <w:t xml:space="preserve">could be reasonably judged to be </w:t>
      </w:r>
      <w:r w:rsidR="0010235A" w:rsidRPr="00C9489C">
        <w:rPr>
          <w:sz w:val="22"/>
          <w:szCs w:val="22"/>
        </w:rPr>
        <w:t xml:space="preserve">sufficiently serious to be </w:t>
      </w:r>
      <w:r w:rsidRPr="00C9489C">
        <w:rPr>
          <w:sz w:val="22"/>
          <w:szCs w:val="22"/>
        </w:rPr>
        <w:t>proportionate for the purposes of escalation</w:t>
      </w:r>
      <w:r w:rsidR="002543CD">
        <w:rPr>
          <w:sz w:val="22"/>
          <w:szCs w:val="22"/>
        </w:rPr>
        <w:t>;</w:t>
      </w:r>
    </w:p>
    <w:p w14:paraId="1BE909A1" w14:textId="3BA9E4B3" w:rsidR="0032081E" w:rsidRPr="00C9489C" w:rsidRDefault="0010235A" w:rsidP="002543CD">
      <w:pPr>
        <w:pStyle w:val="bulletedlist"/>
        <w:numPr>
          <w:ilvl w:val="0"/>
          <w:numId w:val="18"/>
        </w:numPr>
        <w:rPr>
          <w:sz w:val="22"/>
          <w:szCs w:val="22"/>
        </w:rPr>
      </w:pPr>
      <w:r w:rsidRPr="00C9489C">
        <w:rPr>
          <w:sz w:val="22"/>
          <w:szCs w:val="22"/>
        </w:rPr>
        <w:t xml:space="preserve">If the complainant has not been judged to be a vexatious </w:t>
      </w:r>
      <w:r w:rsidR="00F27FE3" w:rsidRPr="00C9489C">
        <w:rPr>
          <w:sz w:val="22"/>
          <w:szCs w:val="22"/>
        </w:rPr>
        <w:t xml:space="preserve">or persistent </w:t>
      </w:r>
      <w:r w:rsidRPr="00C9489C">
        <w:rPr>
          <w:sz w:val="22"/>
          <w:szCs w:val="22"/>
        </w:rPr>
        <w:t>complainant</w:t>
      </w:r>
      <w:r w:rsidR="002543CD">
        <w:rPr>
          <w:sz w:val="22"/>
          <w:szCs w:val="22"/>
        </w:rPr>
        <w:t>;</w:t>
      </w:r>
    </w:p>
    <w:p w14:paraId="6FE64B48" w14:textId="298B2B08" w:rsidR="00EE2B99" w:rsidRDefault="000F4829" w:rsidP="002543CD">
      <w:pPr>
        <w:pStyle w:val="bulletedlist"/>
        <w:numPr>
          <w:ilvl w:val="0"/>
          <w:numId w:val="18"/>
        </w:numPr>
        <w:rPr>
          <w:sz w:val="22"/>
          <w:szCs w:val="22"/>
        </w:rPr>
      </w:pPr>
      <w:r w:rsidRPr="00C9489C">
        <w:rPr>
          <w:sz w:val="22"/>
          <w:szCs w:val="22"/>
        </w:rPr>
        <w:t>It does not fall within the scope of</w:t>
      </w:r>
      <w:r w:rsidR="000C33B8">
        <w:rPr>
          <w:sz w:val="22"/>
          <w:szCs w:val="22"/>
        </w:rPr>
        <w:t xml:space="preserve"> the D</w:t>
      </w:r>
      <w:r w:rsidR="00527139">
        <w:rPr>
          <w:sz w:val="22"/>
          <w:szCs w:val="22"/>
        </w:rPr>
        <w:t xml:space="preserve">BF Safeguarding </w:t>
      </w:r>
      <w:r w:rsidR="00D11999">
        <w:rPr>
          <w:sz w:val="22"/>
          <w:szCs w:val="22"/>
        </w:rPr>
        <w:t xml:space="preserve">Complaints </w:t>
      </w:r>
      <w:r w:rsidR="00527139">
        <w:rPr>
          <w:sz w:val="22"/>
          <w:szCs w:val="22"/>
        </w:rPr>
        <w:t xml:space="preserve">Handling </w:t>
      </w:r>
      <w:r w:rsidR="00D11999">
        <w:rPr>
          <w:sz w:val="22"/>
          <w:szCs w:val="22"/>
        </w:rPr>
        <w:t>Procedure</w:t>
      </w:r>
      <w:r w:rsidR="002543CD">
        <w:rPr>
          <w:sz w:val="22"/>
          <w:szCs w:val="22"/>
        </w:rPr>
        <w:t>.</w:t>
      </w:r>
    </w:p>
    <w:p w14:paraId="15C73AF8" w14:textId="77777777" w:rsidR="00BA4881" w:rsidRDefault="00BA4881" w:rsidP="00BA4881">
      <w:pPr>
        <w:pStyle w:val="bulletedlist"/>
        <w:numPr>
          <w:ilvl w:val="0"/>
          <w:numId w:val="0"/>
        </w:numPr>
        <w:ind w:left="1074" w:hanging="360"/>
        <w:rPr>
          <w:sz w:val="22"/>
          <w:szCs w:val="22"/>
        </w:rPr>
      </w:pPr>
    </w:p>
    <w:p w14:paraId="66A2F5F3" w14:textId="77777777" w:rsidR="000C33B8" w:rsidRPr="000C33B8" w:rsidRDefault="000C33B8" w:rsidP="000C33B8">
      <w:pPr>
        <w:pStyle w:val="bulletedlist"/>
        <w:numPr>
          <w:ilvl w:val="0"/>
          <w:numId w:val="0"/>
        </w:numPr>
        <w:ind w:left="720"/>
        <w:rPr>
          <w:sz w:val="22"/>
          <w:szCs w:val="22"/>
        </w:rPr>
      </w:pPr>
    </w:p>
    <w:p w14:paraId="515DDAFF" w14:textId="313D1026" w:rsidR="00CD0BC0" w:rsidRPr="00EB7E42" w:rsidRDefault="00666857" w:rsidP="002543CD">
      <w:pPr>
        <w:pStyle w:val="ListParagraph"/>
        <w:numPr>
          <w:ilvl w:val="0"/>
          <w:numId w:val="38"/>
        </w:numPr>
        <w:rPr>
          <w:b/>
        </w:rPr>
      </w:pPr>
      <w:r w:rsidRPr="00EB7E42">
        <w:rPr>
          <w:b/>
        </w:rPr>
        <w:t>Stage 2:</w:t>
      </w:r>
      <w:r w:rsidR="00C03DFF" w:rsidRPr="00EB7E42">
        <w:rPr>
          <w:b/>
        </w:rPr>
        <w:t xml:space="preserve"> </w:t>
      </w:r>
      <w:r w:rsidRPr="00EB7E42">
        <w:rPr>
          <w:b/>
        </w:rPr>
        <w:t>Investigation</w:t>
      </w:r>
    </w:p>
    <w:p w14:paraId="18A73DAF" w14:textId="32B907C7" w:rsidR="00666857" w:rsidRDefault="00666857" w:rsidP="002543CD">
      <w:pPr>
        <w:pStyle w:val="ListParagraph"/>
        <w:numPr>
          <w:ilvl w:val="0"/>
          <w:numId w:val="0"/>
        </w:numPr>
        <w:ind w:left="502"/>
        <w:rPr>
          <w:sz w:val="22"/>
          <w:szCs w:val="22"/>
        </w:rPr>
      </w:pPr>
      <w:r w:rsidRPr="3772CB5B">
        <w:rPr>
          <w:sz w:val="22"/>
          <w:szCs w:val="22"/>
        </w:rPr>
        <w:t xml:space="preserve">Not all complaints are suitable for </w:t>
      </w:r>
      <w:r w:rsidR="6EF4C0B1" w:rsidRPr="3772CB5B">
        <w:rPr>
          <w:sz w:val="22"/>
          <w:szCs w:val="22"/>
        </w:rPr>
        <w:t>informal</w:t>
      </w:r>
      <w:r w:rsidRPr="3772CB5B">
        <w:rPr>
          <w:sz w:val="22"/>
          <w:szCs w:val="22"/>
        </w:rPr>
        <w:t xml:space="preserve"> resolution and not all complaints will be satisfactorily resolved at that stage.  Complaints handled at the investigation stage of the complaints handling procedure are typically complex or require a detailed examination </w:t>
      </w:r>
      <w:r w:rsidR="00E11E41" w:rsidRPr="3772CB5B">
        <w:rPr>
          <w:sz w:val="22"/>
          <w:szCs w:val="22"/>
        </w:rPr>
        <w:t>before a clear position can be stated</w:t>
      </w:r>
      <w:r w:rsidRPr="3772CB5B">
        <w:rPr>
          <w:sz w:val="22"/>
          <w:szCs w:val="22"/>
        </w:rPr>
        <w:t xml:space="preserve">.  These complaints may already have been considered at the </w:t>
      </w:r>
      <w:r w:rsidR="2BABFD7A" w:rsidRPr="3772CB5B">
        <w:rPr>
          <w:sz w:val="22"/>
          <w:szCs w:val="22"/>
        </w:rPr>
        <w:t>informal</w:t>
      </w:r>
      <w:r w:rsidRPr="3772CB5B">
        <w:rPr>
          <w:sz w:val="22"/>
          <w:szCs w:val="22"/>
        </w:rPr>
        <w:t xml:space="preserve"> resolution stage, or they may have been identified from the start as needing immediate investigation.</w:t>
      </w:r>
    </w:p>
    <w:p w14:paraId="33DE4EA0" w14:textId="219C894D" w:rsidR="007A57A5" w:rsidRPr="00242B56" w:rsidRDefault="007A57A5" w:rsidP="002543CD">
      <w:pPr>
        <w:pStyle w:val="ListParagraph"/>
        <w:numPr>
          <w:ilvl w:val="0"/>
          <w:numId w:val="0"/>
        </w:numPr>
        <w:ind w:left="502"/>
        <w:rPr>
          <w:sz w:val="22"/>
          <w:szCs w:val="22"/>
        </w:rPr>
      </w:pPr>
      <w:r>
        <w:rPr>
          <w:sz w:val="22"/>
          <w:szCs w:val="22"/>
        </w:rPr>
        <w:t>The two key roles involved in Stage 2 are th</w:t>
      </w:r>
      <w:r w:rsidR="003466FA">
        <w:rPr>
          <w:sz w:val="22"/>
          <w:szCs w:val="22"/>
        </w:rPr>
        <w:t>ose of the</w:t>
      </w:r>
      <w:r>
        <w:rPr>
          <w:sz w:val="22"/>
          <w:szCs w:val="22"/>
        </w:rPr>
        <w:t xml:space="preserve"> </w:t>
      </w:r>
      <w:r w:rsidR="337F94B6" w:rsidRPr="4B0BE0EC">
        <w:rPr>
          <w:sz w:val="22"/>
          <w:szCs w:val="22"/>
        </w:rPr>
        <w:t>C</w:t>
      </w:r>
      <w:r w:rsidRPr="4B0BE0EC">
        <w:rPr>
          <w:b/>
          <w:bCs/>
          <w:sz w:val="22"/>
          <w:szCs w:val="22"/>
        </w:rPr>
        <w:t xml:space="preserve">omplaints </w:t>
      </w:r>
      <w:r w:rsidR="7C822CAC" w:rsidRPr="4B0BE0EC">
        <w:rPr>
          <w:b/>
          <w:bCs/>
          <w:sz w:val="22"/>
          <w:szCs w:val="22"/>
        </w:rPr>
        <w:t>M</w:t>
      </w:r>
      <w:r w:rsidRPr="4B0BE0EC">
        <w:rPr>
          <w:b/>
          <w:bCs/>
          <w:sz w:val="22"/>
          <w:szCs w:val="22"/>
        </w:rPr>
        <w:t>anager</w:t>
      </w:r>
      <w:r>
        <w:rPr>
          <w:sz w:val="22"/>
          <w:szCs w:val="22"/>
        </w:rPr>
        <w:t xml:space="preserve"> and the </w:t>
      </w:r>
      <w:r w:rsidR="74CF5991" w:rsidRPr="4B0BE0EC">
        <w:rPr>
          <w:sz w:val="22"/>
          <w:szCs w:val="22"/>
        </w:rPr>
        <w:t>I</w:t>
      </w:r>
      <w:r w:rsidRPr="4B0BE0EC">
        <w:rPr>
          <w:b/>
          <w:bCs/>
          <w:sz w:val="22"/>
          <w:szCs w:val="22"/>
        </w:rPr>
        <w:t xml:space="preserve">nvestigating </w:t>
      </w:r>
      <w:r w:rsidR="58332A48" w:rsidRPr="4B0BE0EC">
        <w:rPr>
          <w:b/>
          <w:bCs/>
          <w:sz w:val="22"/>
          <w:szCs w:val="22"/>
        </w:rPr>
        <w:t>O</w:t>
      </w:r>
      <w:r w:rsidRPr="4B0BE0EC">
        <w:rPr>
          <w:b/>
          <w:bCs/>
          <w:sz w:val="22"/>
          <w:szCs w:val="22"/>
        </w:rPr>
        <w:t>fficer.</w:t>
      </w:r>
      <w:r>
        <w:rPr>
          <w:b/>
          <w:sz w:val="22"/>
          <w:szCs w:val="22"/>
        </w:rPr>
        <w:t xml:space="preserve"> </w:t>
      </w:r>
      <w:r w:rsidRPr="00242B56">
        <w:rPr>
          <w:sz w:val="22"/>
          <w:szCs w:val="22"/>
        </w:rPr>
        <w:t xml:space="preserve">Both </w:t>
      </w:r>
      <w:r w:rsidR="00242B56" w:rsidRPr="00242B56">
        <w:rPr>
          <w:sz w:val="22"/>
          <w:szCs w:val="22"/>
        </w:rPr>
        <w:t>these individuals</w:t>
      </w:r>
      <w:r w:rsidRPr="00242B56">
        <w:rPr>
          <w:sz w:val="22"/>
          <w:szCs w:val="22"/>
        </w:rPr>
        <w:t xml:space="preserve"> must not have </w:t>
      </w:r>
      <w:r w:rsidR="00242B56">
        <w:rPr>
          <w:sz w:val="22"/>
          <w:szCs w:val="22"/>
        </w:rPr>
        <w:t xml:space="preserve">had </w:t>
      </w:r>
      <w:r w:rsidRPr="00242B56">
        <w:rPr>
          <w:sz w:val="22"/>
          <w:szCs w:val="22"/>
        </w:rPr>
        <w:t>any direct in</w:t>
      </w:r>
      <w:r w:rsidR="00C846EA">
        <w:rPr>
          <w:sz w:val="22"/>
          <w:szCs w:val="22"/>
        </w:rPr>
        <w:t>volvement in the issues that for</w:t>
      </w:r>
      <w:r w:rsidRPr="00242B56">
        <w:rPr>
          <w:sz w:val="22"/>
          <w:szCs w:val="22"/>
        </w:rPr>
        <w:t xml:space="preserve">m part of the complaint. The identification of </w:t>
      </w:r>
      <w:r w:rsidR="00242B56" w:rsidRPr="00242B56">
        <w:rPr>
          <w:sz w:val="22"/>
          <w:szCs w:val="22"/>
        </w:rPr>
        <w:t>who</w:t>
      </w:r>
      <w:r w:rsidRPr="00242B56">
        <w:rPr>
          <w:sz w:val="22"/>
          <w:szCs w:val="22"/>
        </w:rPr>
        <w:t xml:space="preserve"> is </w:t>
      </w:r>
      <w:r w:rsidR="00242B56" w:rsidRPr="00242B56">
        <w:rPr>
          <w:sz w:val="22"/>
          <w:szCs w:val="22"/>
        </w:rPr>
        <w:t>best</w:t>
      </w:r>
      <w:r w:rsidRPr="00242B56">
        <w:rPr>
          <w:sz w:val="22"/>
          <w:szCs w:val="22"/>
        </w:rPr>
        <w:t xml:space="preserve"> placed to fulfil these </w:t>
      </w:r>
      <w:r w:rsidR="00242B56" w:rsidRPr="00242B56">
        <w:rPr>
          <w:sz w:val="22"/>
          <w:szCs w:val="22"/>
        </w:rPr>
        <w:t>roles</w:t>
      </w:r>
      <w:r w:rsidRPr="00242B56">
        <w:rPr>
          <w:sz w:val="22"/>
          <w:szCs w:val="22"/>
        </w:rPr>
        <w:t xml:space="preserve"> will need to </w:t>
      </w:r>
      <w:r w:rsidR="00C846EA">
        <w:rPr>
          <w:sz w:val="22"/>
          <w:szCs w:val="22"/>
        </w:rPr>
        <w:t>be judged</w:t>
      </w:r>
      <w:r w:rsidRPr="00242B56">
        <w:rPr>
          <w:sz w:val="22"/>
          <w:szCs w:val="22"/>
        </w:rPr>
        <w:t xml:space="preserve"> on a complaint by complaint basis</w:t>
      </w:r>
      <w:r w:rsidR="00242B56">
        <w:rPr>
          <w:sz w:val="22"/>
          <w:szCs w:val="22"/>
        </w:rPr>
        <w:t xml:space="preserve">. </w:t>
      </w:r>
    </w:p>
    <w:p w14:paraId="7134A64A" w14:textId="71D026B5" w:rsidR="00242B56" w:rsidRPr="00242B56" w:rsidRDefault="00242B56" w:rsidP="002543CD">
      <w:pPr>
        <w:rPr>
          <w:b/>
          <w:sz w:val="22"/>
          <w:szCs w:val="22"/>
        </w:rPr>
      </w:pPr>
    </w:p>
    <w:p w14:paraId="62F61C44" w14:textId="1A0BF204" w:rsidR="00666857" w:rsidRPr="00CA16E7" w:rsidRDefault="007A57A5" w:rsidP="002543CD">
      <w:pPr>
        <w:pStyle w:val="ListParagraph"/>
        <w:numPr>
          <w:ilvl w:val="0"/>
          <w:numId w:val="45"/>
        </w:numPr>
        <w:rPr>
          <w:b/>
        </w:rPr>
      </w:pPr>
      <w:r w:rsidRPr="00CA16E7">
        <w:rPr>
          <w:b/>
        </w:rPr>
        <w:t>Appointing a Complaints manager</w:t>
      </w:r>
    </w:p>
    <w:p w14:paraId="16A757AA" w14:textId="2144503D" w:rsidR="00162C0F" w:rsidRPr="00C9489C" w:rsidRDefault="00242B56" w:rsidP="002543CD">
      <w:pPr>
        <w:pStyle w:val="ListParagraph"/>
        <w:numPr>
          <w:ilvl w:val="0"/>
          <w:numId w:val="0"/>
        </w:numPr>
        <w:ind w:left="502"/>
        <w:rPr>
          <w:sz w:val="22"/>
          <w:szCs w:val="22"/>
        </w:rPr>
      </w:pPr>
      <w:r>
        <w:rPr>
          <w:sz w:val="22"/>
          <w:szCs w:val="22"/>
        </w:rPr>
        <w:t xml:space="preserve">The </w:t>
      </w:r>
      <w:r w:rsidR="3A0865CE" w:rsidRPr="4B0BE0EC">
        <w:rPr>
          <w:sz w:val="22"/>
          <w:szCs w:val="22"/>
        </w:rPr>
        <w:t>C</w:t>
      </w:r>
      <w:r w:rsidRPr="4B0BE0EC">
        <w:rPr>
          <w:sz w:val="22"/>
          <w:szCs w:val="22"/>
        </w:rPr>
        <w:t xml:space="preserve">omplaints </w:t>
      </w:r>
      <w:r w:rsidR="62267962" w:rsidRPr="4B0BE0EC">
        <w:rPr>
          <w:sz w:val="22"/>
          <w:szCs w:val="22"/>
        </w:rPr>
        <w:t>M</w:t>
      </w:r>
      <w:r w:rsidRPr="4B0BE0EC">
        <w:rPr>
          <w:sz w:val="22"/>
          <w:szCs w:val="22"/>
        </w:rPr>
        <w:t>anager</w:t>
      </w:r>
      <w:r>
        <w:rPr>
          <w:sz w:val="22"/>
          <w:szCs w:val="22"/>
        </w:rPr>
        <w:t xml:space="preserve"> </w:t>
      </w:r>
      <w:r w:rsidR="00594716">
        <w:rPr>
          <w:sz w:val="22"/>
          <w:szCs w:val="22"/>
        </w:rPr>
        <w:t xml:space="preserve">ultimately </w:t>
      </w:r>
      <w:r w:rsidR="00CD0BC0" w:rsidRPr="00C9489C">
        <w:rPr>
          <w:sz w:val="22"/>
          <w:szCs w:val="22"/>
        </w:rPr>
        <w:t>decide</w:t>
      </w:r>
      <w:r>
        <w:rPr>
          <w:sz w:val="22"/>
          <w:szCs w:val="22"/>
        </w:rPr>
        <w:t>s</w:t>
      </w:r>
      <w:r w:rsidR="00CD0BC0" w:rsidRPr="00C9489C">
        <w:rPr>
          <w:sz w:val="22"/>
          <w:szCs w:val="22"/>
        </w:rPr>
        <w:t xml:space="preserve"> whether the </w:t>
      </w:r>
      <w:r w:rsidR="00162C0F" w:rsidRPr="00C9489C">
        <w:rPr>
          <w:sz w:val="22"/>
          <w:szCs w:val="22"/>
        </w:rPr>
        <w:t>complaint reaches the criteria for a stage 2 investigation. The outcome of this should be recorded and the complain</w:t>
      </w:r>
      <w:r w:rsidR="00510E1A" w:rsidRPr="00C9489C">
        <w:rPr>
          <w:sz w:val="22"/>
          <w:szCs w:val="22"/>
        </w:rPr>
        <w:t>an</w:t>
      </w:r>
      <w:r w:rsidR="00162C0F" w:rsidRPr="00C9489C">
        <w:rPr>
          <w:sz w:val="22"/>
          <w:szCs w:val="22"/>
        </w:rPr>
        <w:t xml:space="preserve">t informed within </w:t>
      </w:r>
      <w:r w:rsidR="00C13AFC" w:rsidRPr="00C13AFC">
        <w:rPr>
          <w:sz w:val="22"/>
          <w:szCs w:val="22"/>
        </w:rPr>
        <w:t>10</w:t>
      </w:r>
      <w:r w:rsidR="00162C0F" w:rsidRPr="00C13AFC">
        <w:rPr>
          <w:sz w:val="22"/>
          <w:szCs w:val="22"/>
        </w:rPr>
        <w:t xml:space="preserve"> working days.</w:t>
      </w:r>
      <w:r w:rsidR="00162C0F" w:rsidRPr="00C9489C">
        <w:rPr>
          <w:sz w:val="22"/>
          <w:szCs w:val="22"/>
        </w:rPr>
        <w:t xml:space="preserve"> If the criteria for a stage two investigation is </w:t>
      </w:r>
      <w:r w:rsidR="008E6C92">
        <w:rPr>
          <w:sz w:val="22"/>
          <w:szCs w:val="22"/>
        </w:rPr>
        <w:t>met</w:t>
      </w:r>
      <w:r w:rsidR="00162C0F" w:rsidRPr="00C9489C">
        <w:rPr>
          <w:sz w:val="22"/>
          <w:szCs w:val="22"/>
        </w:rPr>
        <w:t xml:space="preserve"> the role </w:t>
      </w:r>
      <w:r w:rsidR="008E6C92">
        <w:rPr>
          <w:sz w:val="22"/>
          <w:szCs w:val="22"/>
        </w:rPr>
        <w:t xml:space="preserve">of the Complaints Manager </w:t>
      </w:r>
      <w:r w:rsidR="00162C0F" w:rsidRPr="00C9489C">
        <w:rPr>
          <w:sz w:val="22"/>
          <w:szCs w:val="22"/>
        </w:rPr>
        <w:t>is to</w:t>
      </w:r>
      <w:r w:rsidR="00141AB4" w:rsidRPr="00C9489C">
        <w:rPr>
          <w:sz w:val="22"/>
          <w:szCs w:val="22"/>
        </w:rPr>
        <w:t>:</w:t>
      </w:r>
      <w:r w:rsidR="002543CD">
        <w:br/>
      </w:r>
    </w:p>
    <w:p w14:paraId="2CDACB02" w14:textId="229C23A8" w:rsidR="00162C0F" w:rsidRPr="00C9489C" w:rsidRDefault="00162C0F" w:rsidP="002543CD">
      <w:pPr>
        <w:pStyle w:val="ListParagraph"/>
        <w:numPr>
          <w:ilvl w:val="0"/>
          <w:numId w:val="25"/>
        </w:numPr>
        <w:rPr>
          <w:sz w:val="22"/>
          <w:szCs w:val="22"/>
        </w:rPr>
      </w:pPr>
      <w:r w:rsidRPr="00C9489C">
        <w:rPr>
          <w:sz w:val="22"/>
          <w:szCs w:val="22"/>
        </w:rPr>
        <w:t xml:space="preserve">Appoint </w:t>
      </w:r>
      <w:r w:rsidR="00C846EA">
        <w:rPr>
          <w:sz w:val="22"/>
          <w:szCs w:val="22"/>
        </w:rPr>
        <w:t>an investigating officer</w:t>
      </w:r>
    </w:p>
    <w:p w14:paraId="60AAD2AF" w14:textId="51A7D6F1" w:rsidR="00162C0F" w:rsidRPr="00C9489C" w:rsidRDefault="00162C0F" w:rsidP="002543CD">
      <w:pPr>
        <w:pStyle w:val="ListParagraph"/>
        <w:numPr>
          <w:ilvl w:val="0"/>
          <w:numId w:val="25"/>
        </w:numPr>
        <w:rPr>
          <w:sz w:val="22"/>
          <w:szCs w:val="22"/>
        </w:rPr>
      </w:pPr>
      <w:r w:rsidRPr="00C9489C">
        <w:rPr>
          <w:sz w:val="22"/>
          <w:szCs w:val="22"/>
        </w:rPr>
        <w:t>O</w:t>
      </w:r>
      <w:r w:rsidR="003B690F" w:rsidRPr="00C9489C">
        <w:rPr>
          <w:sz w:val="22"/>
          <w:szCs w:val="22"/>
        </w:rPr>
        <w:t xml:space="preserve">versee </w:t>
      </w:r>
      <w:r w:rsidRPr="00C9489C">
        <w:rPr>
          <w:sz w:val="22"/>
          <w:szCs w:val="22"/>
        </w:rPr>
        <w:t>an</w:t>
      </w:r>
      <w:r w:rsidR="008E6C92">
        <w:rPr>
          <w:sz w:val="22"/>
          <w:szCs w:val="22"/>
        </w:rPr>
        <w:t>d direct the</w:t>
      </w:r>
      <w:r w:rsidRPr="00C9489C">
        <w:rPr>
          <w:sz w:val="22"/>
          <w:szCs w:val="22"/>
        </w:rPr>
        <w:t xml:space="preserve"> </w:t>
      </w:r>
      <w:r w:rsidR="003B690F" w:rsidRPr="00C9489C">
        <w:rPr>
          <w:sz w:val="22"/>
          <w:szCs w:val="22"/>
        </w:rPr>
        <w:t>investigation</w:t>
      </w:r>
      <w:r w:rsidRPr="00C9489C">
        <w:rPr>
          <w:sz w:val="22"/>
          <w:szCs w:val="22"/>
        </w:rPr>
        <w:t xml:space="preserve"> </w:t>
      </w:r>
    </w:p>
    <w:p w14:paraId="14615DF1" w14:textId="68BA7183" w:rsidR="00162C0F" w:rsidRPr="00C9489C" w:rsidRDefault="00162C0F" w:rsidP="002543CD">
      <w:pPr>
        <w:pStyle w:val="ListParagraph"/>
        <w:numPr>
          <w:ilvl w:val="0"/>
          <w:numId w:val="25"/>
        </w:numPr>
        <w:rPr>
          <w:sz w:val="22"/>
          <w:szCs w:val="22"/>
        </w:rPr>
      </w:pPr>
      <w:r w:rsidRPr="00C9489C">
        <w:rPr>
          <w:sz w:val="22"/>
          <w:szCs w:val="22"/>
        </w:rPr>
        <w:t>A</w:t>
      </w:r>
      <w:r w:rsidR="00CD0BC0" w:rsidRPr="00C9489C">
        <w:rPr>
          <w:sz w:val="22"/>
          <w:szCs w:val="22"/>
        </w:rPr>
        <w:t xml:space="preserve">gree </w:t>
      </w:r>
      <w:r w:rsidR="008E6C92">
        <w:rPr>
          <w:sz w:val="22"/>
          <w:szCs w:val="22"/>
        </w:rPr>
        <w:t xml:space="preserve">any necessary </w:t>
      </w:r>
      <w:r w:rsidRPr="00C9489C">
        <w:rPr>
          <w:sz w:val="22"/>
          <w:szCs w:val="22"/>
        </w:rPr>
        <w:t>extensions</w:t>
      </w:r>
      <w:r w:rsidR="008E6C92">
        <w:rPr>
          <w:sz w:val="22"/>
          <w:szCs w:val="22"/>
        </w:rPr>
        <w:t xml:space="preserve"> to timescales</w:t>
      </w:r>
    </w:p>
    <w:p w14:paraId="765D9C45" w14:textId="77777777" w:rsidR="00666857" w:rsidRPr="00C9489C" w:rsidRDefault="00162C0F" w:rsidP="002543CD">
      <w:pPr>
        <w:pStyle w:val="ListParagraph"/>
        <w:numPr>
          <w:ilvl w:val="0"/>
          <w:numId w:val="25"/>
        </w:numPr>
        <w:rPr>
          <w:sz w:val="22"/>
          <w:szCs w:val="22"/>
        </w:rPr>
      </w:pPr>
      <w:r w:rsidRPr="00C9489C">
        <w:rPr>
          <w:sz w:val="22"/>
          <w:szCs w:val="22"/>
        </w:rPr>
        <w:t>Receive the final report and</w:t>
      </w:r>
      <w:r w:rsidR="00542145" w:rsidRPr="00C9489C">
        <w:rPr>
          <w:sz w:val="22"/>
          <w:szCs w:val="22"/>
        </w:rPr>
        <w:t xml:space="preserve"> agree final </w:t>
      </w:r>
      <w:r w:rsidR="00E95136" w:rsidRPr="00C9489C">
        <w:rPr>
          <w:sz w:val="22"/>
          <w:szCs w:val="22"/>
        </w:rPr>
        <w:t xml:space="preserve">recommendations. </w:t>
      </w:r>
    </w:p>
    <w:p w14:paraId="5A831017" w14:textId="08A245A1" w:rsidR="00666857" w:rsidRDefault="00E95136" w:rsidP="002543CD">
      <w:pPr>
        <w:pStyle w:val="ListParagraph"/>
        <w:numPr>
          <w:ilvl w:val="0"/>
          <w:numId w:val="25"/>
        </w:numPr>
        <w:rPr>
          <w:sz w:val="22"/>
          <w:szCs w:val="22"/>
        </w:rPr>
      </w:pPr>
      <w:r w:rsidRPr="00C9489C">
        <w:rPr>
          <w:sz w:val="22"/>
          <w:szCs w:val="22"/>
        </w:rPr>
        <w:t>Record lesson learnt and send to the relevant manager for action</w:t>
      </w:r>
    </w:p>
    <w:p w14:paraId="5455ED5B" w14:textId="31F0DCDF" w:rsidR="008E6C92" w:rsidRDefault="008E6C92" w:rsidP="002543CD">
      <w:pPr>
        <w:pStyle w:val="ListParagraph"/>
        <w:numPr>
          <w:ilvl w:val="0"/>
          <w:numId w:val="25"/>
        </w:numPr>
        <w:rPr>
          <w:sz w:val="22"/>
          <w:szCs w:val="22"/>
        </w:rPr>
      </w:pPr>
      <w:r>
        <w:rPr>
          <w:sz w:val="22"/>
          <w:szCs w:val="22"/>
        </w:rPr>
        <w:t>Identify where examples of good practice have been identified and recommendations for dissemination of good practice to relevant staff/bodies.</w:t>
      </w:r>
    </w:p>
    <w:p w14:paraId="638168DF" w14:textId="10339BE6" w:rsidR="007A57A5" w:rsidRDefault="007A57A5" w:rsidP="002543CD">
      <w:pPr>
        <w:pStyle w:val="ListParagraph"/>
        <w:numPr>
          <w:ilvl w:val="0"/>
          <w:numId w:val="0"/>
        </w:numPr>
        <w:ind w:left="502"/>
        <w:rPr>
          <w:sz w:val="22"/>
          <w:szCs w:val="22"/>
        </w:rPr>
      </w:pPr>
    </w:p>
    <w:p w14:paraId="26F091C9" w14:textId="77777777" w:rsidR="00D52FB6" w:rsidRPr="007A57A5" w:rsidRDefault="00D52FB6" w:rsidP="002543CD">
      <w:pPr>
        <w:pStyle w:val="ListParagraph"/>
        <w:numPr>
          <w:ilvl w:val="0"/>
          <w:numId w:val="0"/>
        </w:numPr>
        <w:ind w:left="502"/>
        <w:rPr>
          <w:sz w:val="22"/>
          <w:szCs w:val="22"/>
        </w:rPr>
      </w:pPr>
    </w:p>
    <w:p w14:paraId="710D1BD2" w14:textId="5DB9DD83" w:rsidR="00666857" w:rsidRDefault="00C846EA" w:rsidP="002543CD">
      <w:pPr>
        <w:pStyle w:val="Heading1"/>
        <w:numPr>
          <w:ilvl w:val="0"/>
          <w:numId w:val="45"/>
        </w:numPr>
      </w:pPr>
      <w:r w:rsidRPr="00CA16E7">
        <w:t>A Guide to w</w:t>
      </w:r>
      <w:r w:rsidR="00666857" w:rsidRPr="00CA16E7">
        <w:t>ho undertakes the Investigation</w:t>
      </w:r>
    </w:p>
    <w:p w14:paraId="1EF12ADF" w14:textId="2A7A8611" w:rsidR="00666857" w:rsidRPr="00C9489C" w:rsidRDefault="00666857" w:rsidP="002543CD">
      <w:pPr>
        <w:pStyle w:val="ListParagraph"/>
        <w:numPr>
          <w:ilvl w:val="0"/>
          <w:numId w:val="46"/>
        </w:numPr>
        <w:rPr>
          <w:sz w:val="22"/>
          <w:szCs w:val="22"/>
        </w:rPr>
      </w:pPr>
      <w:r w:rsidRPr="00C9489C">
        <w:rPr>
          <w:sz w:val="22"/>
          <w:szCs w:val="22"/>
        </w:rPr>
        <w:t>Specific Safeguar</w:t>
      </w:r>
      <w:r w:rsidR="00D52FB6">
        <w:rPr>
          <w:sz w:val="22"/>
          <w:szCs w:val="22"/>
        </w:rPr>
        <w:t xml:space="preserve">ding complaints </w:t>
      </w:r>
      <w:r w:rsidR="006413A7">
        <w:rPr>
          <w:sz w:val="22"/>
          <w:szCs w:val="22"/>
        </w:rPr>
        <w:t xml:space="preserve">which involve </w:t>
      </w:r>
      <w:r w:rsidR="00D52FB6">
        <w:rPr>
          <w:sz w:val="22"/>
          <w:szCs w:val="22"/>
        </w:rPr>
        <w:t>diocesan safeguarding</w:t>
      </w:r>
      <w:r w:rsidRPr="00C9489C">
        <w:rPr>
          <w:sz w:val="22"/>
          <w:szCs w:val="22"/>
        </w:rPr>
        <w:t xml:space="preserve"> staff may be investigated by:</w:t>
      </w:r>
    </w:p>
    <w:p w14:paraId="25066FED" w14:textId="4E5BC723" w:rsidR="00666857" w:rsidRPr="00C9489C" w:rsidRDefault="002543CD" w:rsidP="002543CD">
      <w:pPr>
        <w:pStyle w:val="bulletedlist"/>
        <w:rPr>
          <w:sz w:val="22"/>
          <w:szCs w:val="22"/>
        </w:rPr>
      </w:pPr>
      <w:r>
        <w:rPr>
          <w:sz w:val="22"/>
          <w:szCs w:val="22"/>
        </w:rPr>
        <w:t>T</w:t>
      </w:r>
      <w:r w:rsidR="00666857" w:rsidRPr="00C9489C">
        <w:rPr>
          <w:sz w:val="22"/>
          <w:szCs w:val="22"/>
        </w:rPr>
        <w:t xml:space="preserve">he </w:t>
      </w:r>
      <w:r w:rsidR="00D52FB6">
        <w:rPr>
          <w:sz w:val="22"/>
          <w:szCs w:val="22"/>
        </w:rPr>
        <w:t>Diocesan Safeguarding Adviser.</w:t>
      </w:r>
    </w:p>
    <w:p w14:paraId="4D63D8B7" w14:textId="7F08A918" w:rsidR="00E11E41" w:rsidRPr="001F2B81" w:rsidRDefault="00666857" w:rsidP="001F2B81">
      <w:pPr>
        <w:pStyle w:val="bulletedlist"/>
        <w:rPr>
          <w:sz w:val="22"/>
          <w:szCs w:val="22"/>
        </w:rPr>
      </w:pPr>
      <w:r w:rsidRPr="00C9489C">
        <w:rPr>
          <w:sz w:val="22"/>
          <w:szCs w:val="22"/>
        </w:rPr>
        <w:lastRenderedPageBreak/>
        <w:t xml:space="preserve">Or (if the complaint is against them personally) by </w:t>
      </w:r>
      <w:r w:rsidR="001F2B81">
        <w:rPr>
          <w:sz w:val="22"/>
          <w:szCs w:val="22"/>
        </w:rPr>
        <w:t xml:space="preserve">their </w:t>
      </w:r>
      <w:r w:rsidR="5717DFF3" w:rsidRPr="4B0BE0EC">
        <w:rPr>
          <w:sz w:val="22"/>
          <w:szCs w:val="22"/>
        </w:rPr>
        <w:t>L</w:t>
      </w:r>
      <w:r w:rsidR="001F2B81" w:rsidRPr="4B0BE0EC">
        <w:rPr>
          <w:sz w:val="22"/>
          <w:szCs w:val="22"/>
        </w:rPr>
        <w:t xml:space="preserve">ine </w:t>
      </w:r>
      <w:r w:rsidR="51D17EDF" w:rsidRPr="4B0BE0EC">
        <w:rPr>
          <w:sz w:val="22"/>
          <w:szCs w:val="22"/>
        </w:rPr>
        <w:t>M</w:t>
      </w:r>
      <w:r w:rsidR="001F2B81" w:rsidRPr="4B0BE0EC">
        <w:rPr>
          <w:sz w:val="22"/>
          <w:szCs w:val="22"/>
        </w:rPr>
        <w:t>anager</w:t>
      </w:r>
      <w:r w:rsidR="001F2B81">
        <w:rPr>
          <w:sz w:val="22"/>
          <w:szCs w:val="22"/>
        </w:rPr>
        <w:t xml:space="preserve"> or another identified person.</w:t>
      </w:r>
    </w:p>
    <w:p w14:paraId="3F658931" w14:textId="69DFC7D3" w:rsidR="007A57A5" w:rsidRPr="00C9489C" w:rsidRDefault="00710B70" w:rsidP="002543CD">
      <w:pPr>
        <w:pStyle w:val="bulletedlist"/>
        <w:numPr>
          <w:ilvl w:val="0"/>
          <w:numId w:val="46"/>
        </w:numPr>
        <w:rPr>
          <w:sz w:val="22"/>
          <w:szCs w:val="22"/>
        </w:rPr>
      </w:pPr>
      <w:r w:rsidRPr="6BD86431">
        <w:rPr>
          <w:sz w:val="22"/>
          <w:szCs w:val="22"/>
        </w:rPr>
        <w:t xml:space="preserve">For some </w:t>
      </w:r>
      <w:r w:rsidR="007E16F6" w:rsidRPr="6BD86431">
        <w:rPr>
          <w:sz w:val="22"/>
          <w:szCs w:val="22"/>
        </w:rPr>
        <w:t>complaints,</w:t>
      </w:r>
      <w:r w:rsidR="00DA7E77" w:rsidRPr="6BD86431">
        <w:rPr>
          <w:sz w:val="22"/>
          <w:szCs w:val="22"/>
        </w:rPr>
        <w:t xml:space="preserve"> an independent complaints investigator may also be required </w:t>
      </w:r>
      <w:r w:rsidR="00C846EA" w:rsidRPr="6BD86431">
        <w:rPr>
          <w:sz w:val="22"/>
          <w:szCs w:val="22"/>
        </w:rPr>
        <w:t xml:space="preserve">to either </w:t>
      </w:r>
      <w:r w:rsidR="5666F8C1" w:rsidRPr="6BD86431">
        <w:rPr>
          <w:sz w:val="22"/>
          <w:szCs w:val="22"/>
        </w:rPr>
        <w:t xml:space="preserve">advise </w:t>
      </w:r>
      <w:r w:rsidR="00C846EA" w:rsidRPr="6BD86431">
        <w:rPr>
          <w:sz w:val="22"/>
          <w:szCs w:val="22"/>
        </w:rPr>
        <w:t xml:space="preserve">the investigator </w:t>
      </w:r>
      <w:r w:rsidR="00D14691">
        <w:rPr>
          <w:sz w:val="22"/>
          <w:szCs w:val="22"/>
        </w:rPr>
        <w:t xml:space="preserve">officer </w:t>
      </w:r>
      <w:r w:rsidR="00C846EA" w:rsidRPr="6BD86431">
        <w:rPr>
          <w:sz w:val="22"/>
          <w:szCs w:val="22"/>
        </w:rPr>
        <w:t xml:space="preserve">or </w:t>
      </w:r>
      <w:r w:rsidRPr="6BD86431">
        <w:rPr>
          <w:sz w:val="22"/>
          <w:szCs w:val="22"/>
        </w:rPr>
        <w:t xml:space="preserve">to </w:t>
      </w:r>
      <w:r w:rsidR="00C846EA" w:rsidRPr="6BD86431">
        <w:rPr>
          <w:sz w:val="22"/>
          <w:szCs w:val="22"/>
        </w:rPr>
        <w:t xml:space="preserve">be the </w:t>
      </w:r>
      <w:r w:rsidR="00D14691">
        <w:rPr>
          <w:sz w:val="22"/>
          <w:szCs w:val="22"/>
        </w:rPr>
        <w:t>i</w:t>
      </w:r>
      <w:r w:rsidR="00C846EA" w:rsidRPr="6BD86431">
        <w:rPr>
          <w:sz w:val="22"/>
          <w:szCs w:val="22"/>
        </w:rPr>
        <w:t>nvestigator</w:t>
      </w:r>
      <w:r w:rsidR="00D14691">
        <w:rPr>
          <w:sz w:val="22"/>
          <w:szCs w:val="22"/>
        </w:rPr>
        <w:t xml:space="preserve"> officer</w:t>
      </w:r>
      <w:r w:rsidR="00612B07">
        <w:rPr>
          <w:sz w:val="22"/>
          <w:szCs w:val="22"/>
        </w:rPr>
        <w:t>.</w:t>
      </w:r>
      <w:r>
        <w:br/>
      </w:r>
    </w:p>
    <w:p w14:paraId="6AD163C0" w14:textId="4DDB32FF" w:rsidR="00666857" w:rsidRPr="00CA16E7" w:rsidRDefault="00666857" w:rsidP="002543CD">
      <w:pPr>
        <w:pStyle w:val="ListParagraph"/>
        <w:numPr>
          <w:ilvl w:val="0"/>
          <w:numId w:val="45"/>
        </w:numPr>
        <w:rPr>
          <w:b/>
        </w:rPr>
      </w:pPr>
      <w:r w:rsidRPr="00CA16E7">
        <w:rPr>
          <w:b/>
        </w:rPr>
        <w:t xml:space="preserve">Receiving a </w:t>
      </w:r>
      <w:r w:rsidR="00EE11ED" w:rsidRPr="00CA16E7">
        <w:rPr>
          <w:b/>
        </w:rPr>
        <w:t>Complaint</w:t>
      </w:r>
    </w:p>
    <w:p w14:paraId="7DECA0B3" w14:textId="783D0CC5" w:rsidR="00666857" w:rsidRPr="00C9489C" w:rsidRDefault="00666857" w:rsidP="002543CD">
      <w:pPr>
        <w:pStyle w:val="ListParagraph"/>
        <w:numPr>
          <w:ilvl w:val="0"/>
          <w:numId w:val="0"/>
        </w:numPr>
        <w:ind w:left="502"/>
        <w:rPr>
          <w:sz w:val="22"/>
          <w:szCs w:val="22"/>
        </w:rPr>
      </w:pPr>
      <w:r w:rsidRPr="00C9489C">
        <w:rPr>
          <w:sz w:val="22"/>
          <w:szCs w:val="22"/>
        </w:rPr>
        <w:t>The member of staff investigating the complaint</w:t>
      </w:r>
      <w:r w:rsidR="00162C0F" w:rsidRPr="00C9489C">
        <w:rPr>
          <w:sz w:val="22"/>
          <w:szCs w:val="22"/>
        </w:rPr>
        <w:t xml:space="preserve"> </w:t>
      </w:r>
      <w:r w:rsidR="00D11999" w:rsidRPr="00C9489C">
        <w:rPr>
          <w:sz w:val="22"/>
          <w:szCs w:val="22"/>
        </w:rPr>
        <w:t>(Investigating</w:t>
      </w:r>
      <w:r w:rsidR="00162C0F" w:rsidRPr="00C9489C">
        <w:rPr>
          <w:sz w:val="22"/>
          <w:szCs w:val="22"/>
        </w:rPr>
        <w:t xml:space="preserve"> Officer)</w:t>
      </w:r>
      <w:r w:rsidRPr="00C9489C">
        <w:rPr>
          <w:sz w:val="22"/>
          <w:szCs w:val="22"/>
        </w:rPr>
        <w:t xml:space="preserve"> will commit to do the following:</w:t>
      </w:r>
    </w:p>
    <w:p w14:paraId="79DDFF37" w14:textId="36FE0526" w:rsidR="009B5585" w:rsidRPr="00C9489C" w:rsidRDefault="00202927" w:rsidP="002543CD">
      <w:pPr>
        <w:pStyle w:val="ListParagraph"/>
        <w:numPr>
          <w:ilvl w:val="0"/>
          <w:numId w:val="22"/>
        </w:numPr>
        <w:rPr>
          <w:sz w:val="22"/>
          <w:szCs w:val="22"/>
        </w:rPr>
      </w:pPr>
      <w:r w:rsidRPr="00C9489C">
        <w:rPr>
          <w:sz w:val="22"/>
          <w:szCs w:val="22"/>
        </w:rPr>
        <w:t>Notify the complain</w:t>
      </w:r>
      <w:r w:rsidR="00510E1A" w:rsidRPr="00C9489C">
        <w:rPr>
          <w:sz w:val="22"/>
          <w:szCs w:val="22"/>
        </w:rPr>
        <w:t>an</w:t>
      </w:r>
      <w:r w:rsidRPr="00C9489C">
        <w:rPr>
          <w:sz w:val="22"/>
          <w:szCs w:val="22"/>
        </w:rPr>
        <w:t xml:space="preserve">t that they will be handling the complaint </w:t>
      </w:r>
      <w:r w:rsidR="009B5585" w:rsidRPr="00C9489C">
        <w:rPr>
          <w:sz w:val="22"/>
          <w:szCs w:val="22"/>
        </w:rPr>
        <w:t xml:space="preserve">and timescales </w:t>
      </w:r>
      <w:r w:rsidRPr="00C9489C">
        <w:rPr>
          <w:sz w:val="22"/>
          <w:szCs w:val="22"/>
        </w:rPr>
        <w:t xml:space="preserve">within </w:t>
      </w:r>
      <w:r w:rsidR="001D131E" w:rsidRPr="001D131E">
        <w:rPr>
          <w:sz w:val="22"/>
          <w:szCs w:val="22"/>
        </w:rPr>
        <w:t>5</w:t>
      </w:r>
      <w:r w:rsidRPr="001D131E">
        <w:rPr>
          <w:sz w:val="22"/>
          <w:szCs w:val="22"/>
        </w:rPr>
        <w:t xml:space="preserve"> working days</w:t>
      </w:r>
      <w:r w:rsidRPr="00C9489C">
        <w:rPr>
          <w:sz w:val="22"/>
          <w:szCs w:val="22"/>
        </w:rPr>
        <w:t xml:space="preserve"> of </w:t>
      </w:r>
      <w:r w:rsidR="00BF2C78">
        <w:rPr>
          <w:sz w:val="22"/>
          <w:szCs w:val="22"/>
        </w:rPr>
        <w:t>being appointed</w:t>
      </w:r>
      <w:r w:rsidR="002F75A0">
        <w:rPr>
          <w:sz w:val="22"/>
          <w:szCs w:val="22"/>
        </w:rPr>
        <w:t>.</w:t>
      </w:r>
      <w:r w:rsidR="009B5585" w:rsidRPr="00C9489C">
        <w:rPr>
          <w:sz w:val="22"/>
          <w:szCs w:val="22"/>
        </w:rPr>
        <w:t xml:space="preserve"> </w:t>
      </w:r>
    </w:p>
    <w:p w14:paraId="6252BFC7" w14:textId="5E3C3A73" w:rsidR="0096543A" w:rsidRPr="00C9489C" w:rsidRDefault="0096543A" w:rsidP="002543CD">
      <w:pPr>
        <w:pStyle w:val="ListParagraph"/>
        <w:numPr>
          <w:ilvl w:val="0"/>
          <w:numId w:val="30"/>
        </w:numPr>
        <w:rPr>
          <w:sz w:val="22"/>
          <w:szCs w:val="22"/>
        </w:rPr>
      </w:pPr>
      <w:r w:rsidRPr="00C9489C">
        <w:rPr>
          <w:sz w:val="22"/>
          <w:szCs w:val="22"/>
        </w:rPr>
        <w:t xml:space="preserve">Identify what additional information will be required to investigate the </w:t>
      </w:r>
      <w:r w:rsidR="00EE11ED" w:rsidRPr="00C9489C">
        <w:rPr>
          <w:sz w:val="22"/>
          <w:szCs w:val="22"/>
        </w:rPr>
        <w:t>complaint</w:t>
      </w:r>
      <w:r w:rsidRPr="00C9489C">
        <w:rPr>
          <w:sz w:val="22"/>
          <w:szCs w:val="22"/>
        </w:rPr>
        <w:t xml:space="preserve"> and who will need to be interviewed. The </w:t>
      </w:r>
      <w:r w:rsidR="00510E1A" w:rsidRPr="00C9489C">
        <w:rPr>
          <w:sz w:val="22"/>
          <w:szCs w:val="22"/>
        </w:rPr>
        <w:t>complainant</w:t>
      </w:r>
      <w:r w:rsidRPr="00C9489C">
        <w:rPr>
          <w:sz w:val="22"/>
          <w:szCs w:val="22"/>
        </w:rPr>
        <w:t xml:space="preserve"> may need to provide more evidence to help reach a decision</w:t>
      </w:r>
      <w:r w:rsidR="00D635CA">
        <w:rPr>
          <w:sz w:val="22"/>
          <w:szCs w:val="22"/>
        </w:rPr>
        <w:t>;</w:t>
      </w:r>
    </w:p>
    <w:p w14:paraId="1B940D69" w14:textId="77777777" w:rsidR="00162C0F" w:rsidRPr="00C9489C" w:rsidRDefault="00162C0F" w:rsidP="002543CD">
      <w:pPr>
        <w:pStyle w:val="ListParagraph"/>
        <w:numPr>
          <w:ilvl w:val="0"/>
          <w:numId w:val="23"/>
        </w:numPr>
        <w:rPr>
          <w:sz w:val="22"/>
          <w:szCs w:val="22"/>
        </w:rPr>
      </w:pPr>
      <w:r w:rsidRPr="00C9489C">
        <w:rPr>
          <w:sz w:val="22"/>
          <w:szCs w:val="22"/>
        </w:rPr>
        <w:t>Ensure that a copy of the complaint is sent to any staff member named in it and to that person's line manager, unless to do so would prejudice the investigation of the complaint in which case the Complaints Manager should inform the relevant senior manager of this decision;</w:t>
      </w:r>
    </w:p>
    <w:p w14:paraId="19D34000" w14:textId="420A28CF" w:rsidR="00162C0F" w:rsidRPr="00C9489C" w:rsidRDefault="00162C0F" w:rsidP="002543CD">
      <w:pPr>
        <w:pStyle w:val="ListParagraph"/>
        <w:numPr>
          <w:ilvl w:val="0"/>
          <w:numId w:val="23"/>
        </w:numPr>
        <w:rPr>
          <w:sz w:val="22"/>
          <w:szCs w:val="22"/>
        </w:rPr>
      </w:pPr>
      <w:r w:rsidRPr="00C9489C">
        <w:rPr>
          <w:sz w:val="22"/>
          <w:szCs w:val="22"/>
        </w:rPr>
        <w:t xml:space="preserve">Consider whether </w:t>
      </w:r>
      <w:r w:rsidR="009B5585" w:rsidRPr="00C9489C">
        <w:rPr>
          <w:sz w:val="22"/>
          <w:szCs w:val="22"/>
        </w:rPr>
        <w:t xml:space="preserve">an </w:t>
      </w:r>
      <w:r w:rsidRPr="00C9489C">
        <w:rPr>
          <w:sz w:val="22"/>
          <w:szCs w:val="22"/>
        </w:rPr>
        <w:t>Independent Person (who cannot b</w:t>
      </w:r>
      <w:r w:rsidR="009B5585" w:rsidRPr="00C9489C">
        <w:rPr>
          <w:sz w:val="22"/>
          <w:szCs w:val="22"/>
        </w:rPr>
        <w:t xml:space="preserve">e an </w:t>
      </w:r>
      <w:r w:rsidR="004146A8" w:rsidRPr="00C9489C">
        <w:rPr>
          <w:sz w:val="22"/>
          <w:szCs w:val="22"/>
        </w:rPr>
        <w:t>employee)</w:t>
      </w:r>
      <w:r w:rsidRPr="00C9489C">
        <w:rPr>
          <w:sz w:val="22"/>
          <w:szCs w:val="22"/>
        </w:rPr>
        <w:t xml:space="preserve"> to </w:t>
      </w:r>
      <w:r w:rsidR="009B5585" w:rsidRPr="00C9489C">
        <w:rPr>
          <w:sz w:val="22"/>
          <w:szCs w:val="22"/>
        </w:rPr>
        <w:t>the investigation</w:t>
      </w:r>
      <w:r w:rsidR="00E61147">
        <w:rPr>
          <w:sz w:val="22"/>
          <w:szCs w:val="22"/>
        </w:rPr>
        <w:t xml:space="preserve"> is needed to advise</w:t>
      </w:r>
      <w:r w:rsidR="009B5585" w:rsidRPr="00C9489C">
        <w:rPr>
          <w:sz w:val="22"/>
          <w:szCs w:val="22"/>
        </w:rPr>
        <w:t xml:space="preserve">. </w:t>
      </w:r>
      <w:r w:rsidR="00510E1A" w:rsidRPr="00C9489C">
        <w:rPr>
          <w:sz w:val="22"/>
          <w:szCs w:val="22"/>
        </w:rPr>
        <w:t xml:space="preserve"> This will be dependent on the complexity and type of complaint </w:t>
      </w:r>
      <w:r w:rsidR="00141AB4" w:rsidRPr="00C9489C">
        <w:rPr>
          <w:sz w:val="22"/>
          <w:szCs w:val="22"/>
        </w:rPr>
        <w:t xml:space="preserve">received. </w:t>
      </w:r>
    </w:p>
    <w:p w14:paraId="584B0515" w14:textId="25812132" w:rsidR="00202927" w:rsidRPr="00C9489C" w:rsidRDefault="00202927" w:rsidP="002543CD">
      <w:pPr>
        <w:pStyle w:val="ListParagraph"/>
        <w:numPr>
          <w:ilvl w:val="0"/>
          <w:numId w:val="23"/>
        </w:numPr>
        <w:rPr>
          <w:sz w:val="22"/>
          <w:szCs w:val="22"/>
        </w:rPr>
      </w:pPr>
      <w:r w:rsidRPr="00C9489C">
        <w:rPr>
          <w:sz w:val="22"/>
          <w:szCs w:val="22"/>
        </w:rPr>
        <w:t xml:space="preserve">Commit to </w:t>
      </w:r>
      <w:r w:rsidR="009B5585" w:rsidRPr="00C9489C">
        <w:rPr>
          <w:sz w:val="22"/>
          <w:szCs w:val="22"/>
        </w:rPr>
        <w:t xml:space="preserve">conclude the investigation </w:t>
      </w:r>
      <w:r w:rsidRPr="00C9489C">
        <w:rPr>
          <w:sz w:val="22"/>
          <w:szCs w:val="22"/>
        </w:rPr>
        <w:t xml:space="preserve">within </w:t>
      </w:r>
      <w:r w:rsidR="00E4361C">
        <w:rPr>
          <w:sz w:val="22"/>
          <w:szCs w:val="22"/>
        </w:rPr>
        <w:t>40</w:t>
      </w:r>
      <w:r w:rsidRPr="001D131E">
        <w:rPr>
          <w:bCs/>
          <w:sz w:val="22"/>
          <w:szCs w:val="22"/>
        </w:rPr>
        <w:t xml:space="preserve"> working days</w:t>
      </w:r>
      <w:r w:rsidRPr="00C9489C">
        <w:rPr>
          <w:sz w:val="22"/>
          <w:szCs w:val="22"/>
        </w:rPr>
        <w:t xml:space="preserve">. </w:t>
      </w:r>
      <w:r w:rsidR="002543CD">
        <w:rPr>
          <w:sz w:val="22"/>
          <w:szCs w:val="22"/>
        </w:rPr>
        <w:br/>
      </w:r>
    </w:p>
    <w:p w14:paraId="510EE29A" w14:textId="77777777" w:rsidR="002878AB" w:rsidRPr="00CA16E7" w:rsidRDefault="00C03DFF" w:rsidP="002543CD">
      <w:pPr>
        <w:pStyle w:val="ListParagraph"/>
        <w:numPr>
          <w:ilvl w:val="0"/>
          <w:numId w:val="45"/>
        </w:numPr>
        <w:rPr>
          <w:b/>
        </w:rPr>
      </w:pPr>
      <w:r w:rsidRPr="00CA16E7">
        <w:rPr>
          <w:b/>
        </w:rPr>
        <w:t>Conduc</w:t>
      </w:r>
      <w:r w:rsidR="00162C0F" w:rsidRPr="00CA16E7">
        <w:rPr>
          <w:b/>
        </w:rPr>
        <w:t>ting a Complaints Investigation</w:t>
      </w:r>
    </w:p>
    <w:p w14:paraId="4317FDF8" w14:textId="77777777" w:rsidR="009B5585" w:rsidRPr="00DA7E77" w:rsidRDefault="009B5585" w:rsidP="002543CD">
      <w:pPr>
        <w:ind w:left="502" w:hanging="360"/>
        <w:rPr>
          <w:sz w:val="22"/>
          <w:szCs w:val="22"/>
        </w:rPr>
      </w:pPr>
      <w:r w:rsidRPr="00DA7E77">
        <w:rPr>
          <w:sz w:val="22"/>
          <w:szCs w:val="22"/>
        </w:rPr>
        <w:t>The Investigating Officer will:</w:t>
      </w:r>
    </w:p>
    <w:p w14:paraId="0A76ECA3" w14:textId="2F28AA90" w:rsidR="009B5585" w:rsidRPr="00C9489C" w:rsidRDefault="00FA74ED" w:rsidP="002543CD">
      <w:pPr>
        <w:pStyle w:val="ListParagraph"/>
        <w:numPr>
          <w:ilvl w:val="0"/>
          <w:numId w:val="26"/>
        </w:numPr>
        <w:rPr>
          <w:sz w:val="22"/>
          <w:szCs w:val="22"/>
        </w:rPr>
      </w:pPr>
      <w:r>
        <w:rPr>
          <w:sz w:val="22"/>
          <w:szCs w:val="22"/>
        </w:rPr>
        <w:t>I</w:t>
      </w:r>
      <w:r w:rsidR="009B5585" w:rsidRPr="00C9489C">
        <w:rPr>
          <w:sz w:val="22"/>
          <w:szCs w:val="22"/>
        </w:rPr>
        <w:t>nterview the complainant</w:t>
      </w:r>
      <w:r w:rsidR="00994E15">
        <w:rPr>
          <w:sz w:val="22"/>
          <w:szCs w:val="22"/>
        </w:rPr>
        <w:t>,</w:t>
      </w:r>
      <w:r w:rsidR="009B5585" w:rsidRPr="00C9489C">
        <w:rPr>
          <w:sz w:val="22"/>
          <w:szCs w:val="22"/>
        </w:rPr>
        <w:t xml:space="preserve"> </w:t>
      </w:r>
      <w:r w:rsidR="00503530">
        <w:rPr>
          <w:sz w:val="22"/>
          <w:szCs w:val="22"/>
        </w:rPr>
        <w:t xml:space="preserve">relevant </w:t>
      </w:r>
      <w:r w:rsidR="009B5585" w:rsidRPr="00C9489C">
        <w:rPr>
          <w:sz w:val="22"/>
          <w:szCs w:val="22"/>
        </w:rPr>
        <w:t xml:space="preserve">staff </w:t>
      </w:r>
      <w:r w:rsidR="00202562">
        <w:rPr>
          <w:sz w:val="22"/>
          <w:szCs w:val="22"/>
        </w:rPr>
        <w:t xml:space="preserve">mentioned in the </w:t>
      </w:r>
      <w:r w:rsidR="006E20B3">
        <w:rPr>
          <w:sz w:val="22"/>
          <w:szCs w:val="22"/>
        </w:rPr>
        <w:t xml:space="preserve">original </w:t>
      </w:r>
      <w:r w:rsidR="00202562">
        <w:rPr>
          <w:sz w:val="22"/>
          <w:szCs w:val="22"/>
        </w:rPr>
        <w:t xml:space="preserve">complaint </w:t>
      </w:r>
      <w:r w:rsidR="00503530">
        <w:rPr>
          <w:sz w:val="22"/>
          <w:szCs w:val="22"/>
        </w:rPr>
        <w:t xml:space="preserve">and any other individuals </w:t>
      </w:r>
      <w:r w:rsidR="00BB0B78">
        <w:rPr>
          <w:sz w:val="22"/>
          <w:szCs w:val="22"/>
        </w:rPr>
        <w:t>who may assist in the investigation pro</w:t>
      </w:r>
      <w:r w:rsidR="00202562">
        <w:rPr>
          <w:sz w:val="22"/>
          <w:szCs w:val="22"/>
        </w:rPr>
        <w:t>cess</w:t>
      </w:r>
      <w:r w:rsidR="009B5585" w:rsidRPr="00C9489C">
        <w:rPr>
          <w:sz w:val="22"/>
          <w:szCs w:val="22"/>
        </w:rPr>
        <w:t>;</w:t>
      </w:r>
    </w:p>
    <w:p w14:paraId="0F60DF04" w14:textId="1A5C0571" w:rsidR="00542145" w:rsidRPr="00C9489C" w:rsidRDefault="00E95136" w:rsidP="002543CD">
      <w:pPr>
        <w:pStyle w:val="ListParagraph"/>
        <w:numPr>
          <w:ilvl w:val="0"/>
          <w:numId w:val="26"/>
        </w:numPr>
        <w:rPr>
          <w:sz w:val="22"/>
          <w:szCs w:val="22"/>
        </w:rPr>
      </w:pPr>
      <w:r w:rsidRPr="00C9489C">
        <w:rPr>
          <w:sz w:val="22"/>
          <w:szCs w:val="22"/>
        </w:rPr>
        <w:t>Ensure</w:t>
      </w:r>
      <w:r w:rsidR="00542145" w:rsidRPr="00C9489C">
        <w:rPr>
          <w:sz w:val="22"/>
          <w:szCs w:val="22"/>
        </w:rPr>
        <w:t xml:space="preserve"> that the complain</w:t>
      </w:r>
      <w:r w:rsidR="00510E1A" w:rsidRPr="00C9489C">
        <w:rPr>
          <w:sz w:val="22"/>
          <w:szCs w:val="22"/>
        </w:rPr>
        <w:t>an</w:t>
      </w:r>
      <w:r w:rsidR="00542145" w:rsidRPr="00C9489C">
        <w:rPr>
          <w:sz w:val="22"/>
          <w:szCs w:val="22"/>
        </w:rPr>
        <w:t xml:space="preserve">t and </w:t>
      </w:r>
      <w:r w:rsidR="00641B75">
        <w:rPr>
          <w:sz w:val="22"/>
          <w:szCs w:val="22"/>
        </w:rPr>
        <w:t xml:space="preserve">any identified witnesses are made aware that they can be accompanied to an interview by a member of their professional body (e.g. Trade Union) or work colleague who is not directly involved i.e. a team member. </w:t>
      </w:r>
      <w:r w:rsidRPr="00C9489C">
        <w:rPr>
          <w:sz w:val="22"/>
          <w:szCs w:val="22"/>
        </w:rPr>
        <w:t>Their role is to offer support but not to directly advocate on behalf of the individual. It c</w:t>
      </w:r>
      <w:r w:rsidR="00E11E41" w:rsidRPr="00C9489C">
        <w:rPr>
          <w:sz w:val="22"/>
          <w:szCs w:val="22"/>
        </w:rPr>
        <w:t>annot be a legal representative;</w:t>
      </w:r>
    </w:p>
    <w:p w14:paraId="12585FF7" w14:textId="1F4EC42D" w:rsidR="000F4829" w:rsidRPr="00C9489C" w:rsidRDefault="000F4829" w:rsidP="002543CD">
      <w:pPr>
        <w:pStyle w:val="ListParagraph"/>
        <w:numPr>
          <w:ilvl w:val="0"/>
          <w:numId w:val="26"/>
        </w:numPr>
        <w:rPr>
          <w:sz w:val="22"/>
          <w:szCs w:val="22"/>
        </w:rPr>
      </w:pPr>
      <w:r w:rsidRPr="00C9489C">
        <w:rPr>
          <w:sz w:val="22"/>
          <w:szCs w:val="22"/>
        </w:rPr>
        <w:t>Listen to all parties</w:t>
      </w:r>
      <w:r w:rsidR="00230CEB" w:rsidRPr="00C9489C">
        <w:rPr>
          <w:sz w:val="22"/>
          <w:szCs w:val="22"/>
        </w:rPr>
        <w:t>, the investigation is a neutral process</w:t>
      </w:r>
      <w:r w:rsidR="00E11E41" w:rsidRPr="00C9489C">
        <w:rPr>
          <w:sz w:val="22"/>
          <w:szCs w:val="22"/>
        </w:rPr>
        <w:t>;</w:t>
      </w:r>
    </w:p>
    <w:p w14:paraId="63665375" w14:textId="14039E34" w:rsidR="000F4829" w:rsidRPr="00C9489C" w:rsidRDefault="000F4829" w:rsidP="002543CD">
      <w:pPr>
        <w:pStyle w:val="ListParagraph"/>
        <w:numPr>
          <w:ilvl w:val="0"/>
          <w:numId w:val="26"/>
        </w:numPr>
        <w:rPr>
          <w:sz w:val="22"/>
          <w:szCs w:val="22"/>
        </w:rPr>
      </w:pPr>
      <w:r w:rsidRPr="00C9489C">
        <w:rPr>
          <w:sz w:val="22"/>
          <w:szCs w:val="22"/>
        </w:rPr>
        <w:t>Focus on achieving resolution for the complainant by addressing his or her clearly-defined complaints</w:t>
      </w:r>
      <w:r w:rsidR="00CE6CF7">
        <w:rPr>
          <w:sz w:val="22"/>
          <w:szCs w:val="22"/>
        </w:rPr>
        <w:t xml:space="preserve"> and agreed complaints </w:t>
      </w:r>
      <w:r w:rsidRPr="00C9489C">
        <w:rPr>
          <w:sz w:val="22"/>
          <w:szCs w:val="22"/>
        </w:rPr>
        <w:t>and desired outcomes</w:t>
      </w:r>
      <w:r w:rsidR="00E11E41" w:rsidRPr="00C9489C">
        <w:rPr>
          <w:sz w:val="22"/>
          <w:szCs w:val="22"/>
        </w:rPr>
        <w:t>;</w:t>
      </w:r>
    </w:p>
    <w:p w14:paraId="679C8957" w14:textId="32F0D1B6" w:rsidR="000F4829" w:rsidRPr="00C9489C" w:rsidRDefault="000F4829" w:rsidP="002543CD">
      <w:pPr>
        <w:pStyle w:val="ListParagraph"/>
        <w:numPr>
          <w:ilvl w:val="0"/>
          <w:numId w:val="26"/>
        </w:numPr>
        <w:rPr>
          <w:sz w:val="22"/>
          <w:szCs w:val="22"/>
        </w:rPr>
      </w:pPr>
      <w:r w:rsidRPr="00C9489C">
        <w:rPr>
          <w:sz w:val="22"/>
          <w:szCs w:val="22"/>
        </w:rPr>
        <w:t xml:space="preserve">Reach findings on each of the complaints being </w:t>
      </w:r>
      <w:r w:rsidR="00323031">
        <w:rPr>
          <w:sz w:val="22"/>
          <w:szCs w:val="22"/>
        </w:rPr>
        <w:t>investigate</w:t>
      </w:r>
      <w:r w:rsidRPr="00C9489C">
        <w:rPr>
          <w:sz w:val="22"/>
          <w:szCs w:val="22"/>
        </w:rPr>
        <w:t>d</w:t>
      </w:r>
      <w:r w:rsidR="00323031">
        <w:rPr>
          <w:sz w:val="22"/>
          <w:szCs w:val="22"/>
        </w:rPr>
        <w:t xml:space="preserve"> </w:t>
      </w:r>
      <w:r w:rsidR="00DA7E77">
        <w:rPr>
          <w:sz w:val="22"/>
          <w:szCs w:val="22"/>
        </w:rPr>
        <w:t>-</w:t>
      </w:r>
      <w:r w:rsidR="00323031">
        <w:rPr>
          <w:sz w:val="22"/>
          <w:szCs w:val="22"/>
        </w:rPr>
        <w:t xml:space="preserve"> </w:t>
      </w:r>
      <w:r w:rsidR="00DA7E77">
        <w:rPr>
          <w:sz w:val="22"/>
          <w:szCs w:val="22"/>
        </w:rPr>
        <w:t>are they upheld, partially upheld or not upheld</w:t>
      </w:r>
      <w:r w:rsidR="00CD464B">
        <w:rPr>
          <w:sz w:val="22"/>
          <w:szCs w:val="22"/>
        </w:rPr>
        <w:t xml:space="preserve"> and provide conclusive reasons for their findings</w:t>
      </w:r>
      <w:r w:rsidR="00DA7E77">
        <w:rPr>
          <w:sz w:val="22"/>
          <w:szCs w:val="22"/>
        </w:rPr>
        <w:t>;</w:t>
      </w:r>
    </w:p>
    <w:p w14:paraId="7B4DC6A3" w14:textId="1A6246C4" w:rsidR="000F4829" w:rsidRPr="00C9489C" w:rsidRDefault="000F4829" w:rsidP="002543CD">
      <w:pPr>
        <w:pStyle w:val="ListParagraph"/>
        <w:numPr>
          <w:ilvl w:val="0"/>
          <w:numId w:val="26"/>
        </w:numPr>
        <w:rPr>
          <w:sz w:val="22"/>
          <w:szCs w:val="22"/>
        </w:rPr>
      </w:pPr>
      <w:r w:rsidRPr="00C9489C">
        <w:rPr>
          <w:sz w:val="22"/>
          <w:szCs w:val="22"/>
        </w:rPr>
        <w:t>Support local solutions where the opportunity for resolution betwee</w:t>
      </w:r>
      <w:r w:rsidR="001F2B81">
        <w:rPr>
          <w:sz w:val="22"/>
          <w:szCs w:val="22"/>
        </w:rPr>
        <w:t>n the complainant and the Diocese</w:t>
      </w:r>
      <w:r w:rsidRPr="00C9489C">
        <w:rPr>
          <w:sz w:val="22"/>
          <w:szCs w:val="22"/>
        </w:rPr>
        <w:t xml:space="preserve"> exists</w:t>
      </w:r>
      <w:r w:rsidR="00E11E41" w:rsidRPr="00C9489C">
        <w:rPr>
          <w:sz w:val="22"/>
          <w:szCs w:val="22"/>
        </w:rPr>
        <w:t>;</w:t>
      </w:r>
    </w:p>
    <w:p w14:paraId="4965B77D" w14:textId="51470461" w:rsidR="000F4829" w:rsidRPr="00C9489C" w:rsidRDefault="00E11E41" w:rsidP="002543CD">
      <w:pPr>
        <w:pStyle w:val="ListParagraph"/>
        <w:numPr>
          <w:ilvl w:val="0"/>
          <w:numId w:val="26"/>
        </w:numPr>
        <w:rPr>
          <w:sz w:val="22"/>
          <w:szCs w:val="22"/>
        </w:rPr>
      </w:pPr>
      <w:r w:rsidRPr="00C9489C">
        <w:rPr>
          <w:sz w:val="22"/>
          <w:szCs w:val="22"/>
        </w:rPr>
        <w:t>I</w:t>
      </w:r>
      <w:r w:rsidR="000F4829" w:rsidRPr="00C9489C">
        <w:rPr>
          <w:sz w:val="22"/>
          <w:szCs w:val="22"/>
        </w:rPr>
        <w:t>dentify any consequent injustice to the complainant where complaints are upheld, and to re</w:t>
      </w:r>
      <w:r w:rsidRPr="00C9489C">
        <w:rPr>
          <w:sz w:val="22"/>
          <w:szCs w:val="22"/>
        </w:rPr>
        <w:t>commend appropriate redress;</w:t>
      </w:r>
    </w:p>
    <w:p w14:paraId="5E3D054F" w14:textId="5BD9B167" w:rsidR="000F4829" w:rsidRPr="00C9489C" w:rsidRDefault="000F4829" w:rsidP="002543CD">
      <w:pPr>
        <w:pStyle w:val="ListParagraph"/>
        <w:numPr>
          <w:ilvl w:val="0"/>
          <w:numId w:val="26"/>
        </w:numPr>
        <w:rPr>
          <w:sz w:val="22"/>
          <w:szCs w:val="22"/>
        </w:rPr>
      </w:pPr>
      <w:r w:rsidRPr="00C9489C">
        <w:rPr>
          <w:sz w:val="22"/>
          <w:szCs w:val="22"/>
        </w:rPr>
        <w:t>Recommend any service impro</w:t>
      </w:r>
      <w:r w:rsidR="001F2B81">
        <w:rPr>
          <w:sz w:val="22"/>
          <w:szCs w:val="22"/>
        </w:rPr>
        <w:t>vements for action by the Diocese</w:t>
      </w:r>
      <w:r w:rsidR="00E11E41" w:rsidRPr="00C9489C">
        <w:rPr>
          <w:sz w:val="22"/>
          <w:szCs w:val="22"/>
        </w:rPr>
        <w:t>;</w:t>
      </w:r>
    </w:p>
    <w:p w14:paraId="66018BCD" w14:textId="77777777" w:rsidR="009B5585" w:rsidRPr="00C9489C" w:rsidRDefault="000F4829" w:rsidP="002543CD">
      <w:pPr>
        <w:pStyle w:val="ListParagraph"/>
        <w:numPr>
          <w:ilvl w:val="0"/>
          <w:numId w:val="26"/>
        </w:numPr>
        <w:rPr>
          <w:sz w:val="22"/>
          <w:szCs w:val="22"/>
        </w:rPr>
      </w:pPr>
      <w:r w:rsidRPr="00C9489C">
        <w:rPr>
          <w:sz w:val="22"/>
          <w:szCs w:val="22"/>
        </w:rPr>
        <w:t>Produce a report making recommendations about action to be considered;</w:t>
      </w:r>
    </w:p>
    <w:p w14:paraId="645D2B16" w14:textId="0E1074BE" w:rsidR="009B5585" w:rsidRPr="00C9489C" w:rsidRDefault="009B5585" w:rsidP="002543CD">
      <w:pPr>
        <w:pStyle w:val="ListParagraph"/>
        <w:numPr>
          <w:ilvl w:val="0"/>
          <w:numId w:val="26"/>
        </w:numPr>
        <w:rPr>
          <w:b/>
          <w:sz w:val="22"/>
          <w:szCs w:val="22"/>
        </w:rPr>
      </w:pPr>
      <w:r w:rsidRPr="00C9489C">
        <w:rPr>
          <w:sz w:val="22"/>
          <w:szCs w:val="22"/>
        </w:rPr>
        <w:t>Send a copy of the report to the Complaints Manager bearing in mind that this, needs to be sent to the complainant within</w:t>
      </w:r>
      <w:r w:rsidRPr="00C9489C">
        <w:rPr>
          <w:b/>
          <w:sz w:val="22"/>
          <w:szCs w:val="22"/>
        </w:rPr>
        <w:t xml:space="preserve"> </w:t>
      </w:r>
      <w:r w:rsidR="00147D38" w:rsidRPr="00147D38">
        <w:rPr>
          <w:bCs/>
          <w:sz w:val="22"/>
          <w:szCs w:val="22"/>
        </w:rPr>
        <w:t>4</w:t>
      </w:r>
      <w:r w:rsidR="006C172B">
        <w:rPr>
          <w:bCs/>
          <w:sz w:val="22"/>
          <w:szCs w:val="22"/>
        </w:rPr>
        <w:t>5</w:t>
      </w:r>
      <w:r w:rsidRPr="00147D38">
        <w:rPr>
          <w:bCs/>
          <w:sz w:val="22"/>
          <w:szCs w:val="22"/>
        </w:rPr>
        <w:t xml:space="preserve"> working days</w:t>
      </w:r>
      <w:r w:rsidRPr="00C9489C">
        <w:rPr>
          <w:b/>
          <w:sz w:val="22"/>
          <w:szCs w:val="22"/>
        </w:rPr>
        <w:t xml:space="preserve"> </w:t>
      </w:r>
      <w:r w:rsidRPr="00C9489C">
        <w:rPr>
          <w:sz w:val="22"/>
          <w:szCs w:val="22"/>
        </w:rPr>
        <w:t xml:space="preserve">of the receipt of the complaint. If </w:t>
      </w:r>
      <w:r w:rsidRPr="00C9489C">
        <w:rPr>
          <w:sz w:val="22"/>
          <w:szCs w:val="22"/>
        </w:rPr>
        <w:lastRenderedPageBreak/>
        <w:t xml:space="preserve">this timescale is not possible, the Investigating Officer should consult with the Complaints Manager and agree a timescale for extension. In any event, this extension must not exceed a full response to the complaint within </w:t>
      </w:r>
      <w:r w:rsidR="006C172B">
        <w:rPr>
          <w:sz w:val="22"/>
          <w:szCs w:val="22"/>
        </w:rPr>
        <w:t>120</w:t>
      </w:r>
      <w:r w:rsidR="00E11E41" w:rsidRPr="00147D38">
        <w:rPr>
          <w:bCs/>
          <w:sz w:val="22"/>
          <w:szCs w:val="22"/>
        </w:rPr>
        <w:t xml:space="preserve"> working days</w:t>
      </w:r>
      <w:r w:rsidR="00E11E41" w:rsidRPr="00C9489C">
        <w:rPr>
          <w:b/>
          <w:sz w:val="22"/>
          <w:szCs w:val="22"/>
        </w:rPr>
        <w:t>;</w:t>
      </w:r>
    </w:p>
    <w:p w14:paraId="01FD7F14" w14:textId="5D65BF2A" w:rsidR="009B5585" w:rsidRPr="00CA16E7" w:rsidRDefault="009B5585" w:rsidP="00A22A7D"/>
    <w:p w14:paraId="3C6807F3" w14:textId="14FAB0A5" w:rsidR="000F4829" w:rsidRPr="00CA16E7" w:rsidRDefault="009B5585" w:rsidP="002543CD">
      <w:pPr>
        <w:pStyle w:val="ListParagraph"/>
        <w:numPr>
          <w:ilvl w:val="0"/>
          <w:numId w:val="45"/>
        </w:numPr>
        <w:rPr>
          <w:b/>
        </w:rPr>
      </w:pPr>
      <w:r w:rsidRPr="00CA16E7">
        <w:rPr>
          <w:b/>
        </w:rPr>
        <w:t>Extension of the timeline</w:t>
      </w:r>
    </w:p>
    <w:p w14:paraId="7E05BAE2" w14:textId="591D4D42" w:rsidR="002878AB" w:rsidRPr="00C9489C" w:rsidRDefault="002878AB" w:rsidP="002543CD">
      <w:pPr>
        <w:pStyle w:val="ListParagraph"/>
        <w:numPr>
          <w:ilvl w:val="0"/>
          <w:numId w:val="0"/>
        </w:numPr>
        <w:ind w:left="502"/>
        <w:rPr>
          <w:sz w:val="22"/>
          <w:szCs w:val="22"/>
        </w:rPr>
      </w:pPr>
      <w:r w:rsidRPr="164B22F1">
        <w:rPr>
          <w:sz w:val="22"/>
          <w:szCs w:val="22"/>
        </w:rPr>
        <w:t>Not all investigations will be able to meet this deadline.  For example, some complaints are so complex that they require careful consideration and detai</w:t>
      </w:r>
      <w:r w:rsidR="009B5585" w:rsidRPr="164B22F1">
        <w:rPr>
          <w:sz w:val="22"/>
          <w:szCs w:val="22"/>
        </w:rPr>
        <w:t xml:space="preserve">led investigation beyond the </w:t>
      </w:r>
      <w:r w:rsidR="00B7356A">
        <w:rPr>
          <w:sz w:val="22"/>
          <w:szCs w:val="22"/>
        </w:rPr>
        <w:t>40</w:t>
      </w:r>
      <w:r w:rsidR="043A0207" w:rsidRPr="164B22F1">
        <w:rPr>
          <w:sz w:val="22"/>
          <w:szCs w:val="22"/>
        </w:rPr>
        <w:t xml:space="preserve"> day</w:t>
      </w:r>
      <w:r w:rsidRPr="164B22F1">
        <w:rPr>
          <w:sz w:val="22"/>
          <w:szCs w:val="22"/>
        </w:rPr>
        <w:t xml:space="preserve"> limit.  However, these would be the exception and you must always try to deliver a final r</w:t>
      </w:r>
      <w:r w:rsidR="009B5585" w:rsidRPr="164B22F1">
        <w:rPr>
          <w:sz w:val="22"/>
          <w:szCs w:val="22"/>
        </w:rPr>
        <w:t>esponse to a complain</w:t>
      </w:r>
      <w:r w:rsidR="00510E1A" w:rsidRPr="164B22F1">
        <w:rPr>
          <w:sz w:val="22"/>
          <w:szCs w:val="22"/>
        </w:rPr>
        <w:t>an</w:t>
      </w:r>
      <w:r w:rsidR="009B5585" w:rsidRPr="164B22F1">
        <w:rPr>
          <w:sz w:val="22"/>
          <w:szCs w:val="22"/>
        </w:rPr>
        <w:t xml:space="preserve">t within </w:t>
      </w:r>
      <w:r w:rsidR="00B7356A">
        <w:rPr>
          <w:sz w:val="22"/>
          <w:szCs w:val="22"/>
        </w:rPr>
        <w:t>4</w:t>
      </w:r>
      <w:r w:rsidR="009B5585" w:rsidRPr="164B22F1">
        <w:rPr>
          <w:sz w:val="22"/>
          <w:szCs w:val="22"/>
        </w:rPr>
        <w:t>5</w:t>
      </w:r>
      <w:r w:rsidRPr="164B22F1">
        <w:rPr>
          <w:sz w:val="22"/>
          <w:szCs w:val="22"/>
        </w:rPr>
        <w:t xml:space="preserve"> working days</w:t>
      </w:r>
    </w:p>
    <w:p w14:paraId="125F1801" w14:textId="77777777" w:rsidR="000436B4" w:rsidRDefault="002878AB" w:rsidP="002543CD">
      <w:pPr>
        <w:pStyle w:val="ListParagraph"/>
        <w:numPr>
          <w:ilvl w:val="0"/>
          <w:numId w:val="0"/>
        </w:numPr>
        <w:ind w:left="502"/>
        <w:rPr>
          <w:sz w:val="22"/>
          <w:szCs w:val="22"/>
        </w:rPr>
      </w:pPr>
      <w:r w:rsidRPr="00C9489C">
        <w:rPr>
          <w:sz w:val="22"/>
          <w:szCs w:val="22"/>
        </w:rPr>
        <w:t xml:space="preserve">If there are clear and justifiable reasons for extending the timescale, </w:t>
      </w:r>
      <w:r w:rsidR="7E37BC18" w:rsidRPr="4B0BE0EC">
        <w:rPr>
          <w:sz w:val="22"/>
          <w:szCs w:val="22"/>
        </w:rPr>
        <w:t>the Complaints Manager</w:t>
      </w:r>
      <w:r w:rsidRPr="4B0BE0EC">
        <w:rPr>
          <w:sz w:val="22"/>
          <w:szCs w:val="22"/>
        </w:rPr>
        <w:t xml:space="preserve"> </w:t>
      </w:r>
      <w:r w:rsidRPr="00C9489C">
        <w:rPr>
          <w:sz w:val="22"/>
          <w:szCs w:val="22"/>
        </w:rPr>
        <w:t xml:space="preserve">will set time limits on any extended investigation. The </w:t>
      </w:r>
      <w:r w:rsidR="00C03DFF" w:rsidRPr="00C9489C">
        <w:rPr>
          <w:sz w:val="22"/>
          <w:szCs w:val="22"/>
        </w:rPr>
        <w:t>complain</w:t>
      </w:r>
      <w:r w:rsidR="00510E1A" w:rsidRPr="00C9489C">
        <w:rPr>
          <w:sz w:val="22"/>
          <w:szCs w:val="22"/>
        </w:rPr>
        <w:t>an</w:t>
      </w:r>
      <w:r w:rsidR="00C03DFF" w:rsidRPr="00C9489C">
        <w:rPr>
          <w:sz w:val="22"/>
          <w:szCs w:val="22"/>
        </w:rPr>
        <w:t>t must</w:t>
      </w:r>
      <w:r w:rsidRPr="00C9489C">
        <w:rPr>
          <w:sz w:val="22"/>
          <w:szCs w:val="22"/>
        </w:rPr>
        <w:t xml:space="preserve"> be kept updated on the reason for the delay and give</w:t>
      </w:r>
      <w:r w:rsidR="00C03DFF" w:rsidRPr="00C9489C">
        <w:rPr>
          <w:sz w:val="22"/>
          <w:szCs w:val="22"/>
        </w:rPr>
        <w:t xml:space="preserve">n </w:t>
      </w:r>
      <w:r w:rsidRPr="00C9489C">
        <w:rPr>
          <w:sz w:val="22"/>
          <w:szCs w:val="22"/>
        </w:rPr>
        <w:t xml:space="preserve">a revised timescale </w:t>
      </w:r>
      <w:r w:rsidR="00C03DFF" w:rsidRPr="00C9489C">
        <w:rPr>
          <w:sz w:val="22"/>
          <w:szCs w:val="22"/>
        </w:rPr>
        <w:t xml:space="preserve">for completion.  </w:t>
      </w:r>
    </w:p>
    <w:p w14:paraId="6562D857" w14:textId="6A27C28A" w:rsidR="002878AB" w:rsidRPr="00C9489C" w:rsidRDefault="002878AB" w:rsidP="002543CD">
      <w:pPr>
        <w:pStyle w:val="ListParagraph"/>
        <w:numPr>
          <w:ilvl w:val="0"/>
          <w:numId w:val="0"/>
        </w:numPr>
        <w:ind w:left="502"/>
        <w:rPr>
          <w:sz w:val="22"/>
          <w:szCs w:val="22"/>
        </w:rPr>
      </w:pPr>
      <w:r w:rsidRPr="00C9489C">
        <w:rPr>
          <w:sz w:val="22"/>
          <w:szCs w:val="22"/>
        </w:rPr>
        <w:t xml:space="preserve">  </w:t>
      </w:r>
    </w:p>
    <w:p w14:paraId="1C127586" w14:textId="018D6E9D" w:rsidR="002878AB" w:rsidRPr="00CA16E7" w:rsidRDefault="002878AB" w:rsidP="002543CD">
      <w:pPr>
        <w:pStyle w:val="ListParagraph"/>
        <w:numPr>
          <w:ilvl w:val="0"/>
          <w:numId w:val="45"/>
        </w:numPr>
        <w:rPr>
          <w:b/>
        </w:rPr>
      </w:pPr>
      <w:r w:rsidRPr="00CA16E7">
        <w:rPr>
          <w:b/>
        </w:rPr>
        <w:t>Mediation</w:t>
      </w:r>
    </w:p>
    <w:p w14:paraId="0B334916" w14:textId="094B97E5" w:rsidR="00542145" w:rsidRPr="00C9489C" w:rsidRDefault="00542145" w:rsidP="002543CD">
      <w:pPr>
        <w:pStyle w:val="ListParagraph"/>
        <w:numPr>
          <w:ilvl w:val="0"/>
          <w:numId w:val="0"/>
        </w:numPr>
        <w:ind w:left="360"/>
        <w:rPr>
          <w:sz w:val="22"/>
          <w:szCs w:val="22"/>
        </w:rPr>
      </w:pPr>
      <w:r w:rsidRPr="00C9489C">
        <w:rPr>
          <w:sz w:val="22"/>
          <w:szCs w:val="22"/>
        </w:rPr>
        <w:t>Some complex complaints, or complaints where complain</w:t>
      </w:r>
      <w:r w:rsidR="00510E1A" w:rsidRPr="00C9489C">
        <w:rPr>
          <w:sz w:val="22"/>
          <w:szCs w:val="22"/>
        </w:rPr>
        <w:t>an</w:t>
      </w:r>
      <w:r w:rsidRPr="00C9489C">
        <w:rPr>
          <w:sz w:val="22"/>
          <w:szCs w:val="22"/>
        </w:rPr>
        <w:t>ts and other interested parties have become entrenched in their position, may require a different approach to resolving the complaint.  Where appropriate, consideration may be given to using services such as mediation or conciliation using suitably trained and qualified mediators to try to resolve the matter and to reduce the risk of the complaint escalating further.</w:t>
      </w:r>
    </w:p>
    <w:p w14:paraId="49877555" w14:textId="05F21E1E" w:rsidR="00542145" w:rsidRPr="00C9489C" w:rsidRDefault="00542145" w:rsidP="002543CD">
      <w:pPr>
        <w:pStyle w:val="ListParagraph"/>
        <w:numPr>
          <w:ilvl w:val="0"/>
          <w:numId w:val="0"/>
        </w:numPr>
        <w:ind w:left="360"/>
        <w:rPr>
          <w:sz w:val="22"/>
          <w:szCs w:val="22"/>
        </w:rPr>
      </w:pPr>
      <w:r w:rsidRPr="00C9489C">
        <w:rPr>
          <w:sz w:val="22"/>
          <w:szCs w:val="22"/>
        </w:rPr>
        <w:t xml:space="preserve">Mediation will help both parties to understand what has </w:t>
      </w:r>
      <w:r w:rsidR="00ED2A81">
        <w:rPr>
          <w:sz w:val="22"/>
          <w:szCs w:val="22"/>
        </w:rPr>
        <w:t>led to the</w:t>
      </w:r>
      <w:r w:rsidRPr="00C9489C">
        <w:rPr>
          <w:sz w:val="22"/>
          <w:szCs w:val="22"/>
        </w:rPr>
        <w:t xml:space="preserve"> complaint</w:t>
      </w:r>
      <w:r w:rsidR="00ED2A81">
        <w:rPr>
          <w:sz w:val="22"/>
          <w:szCs w:val="22"/>
        </w:rPr>
        <w:t xml:space="preserve"> being made</w:t>
      </w:r>
      <w:r w:rsidRPr="00C9489C">
        <w:rPr>
          <w:sz w:val="22"/>
          <w:szCs w:val="22"/>
        </w:rPr>
        <w:t>, and so is more likely to lead to mutually satisfactory solutions.</w:t>
      </w:r>
    </w:p>
    <w:p w14:paraId="6CAD1B63" w14:textId="47419D00" w:rsidR="00542145" w:rsidRPr="00C9489C" w:rsidRDefault="00542145" w:rsidP="002543CD">
      <w:pPr>
        <w:rPr>
          <w:sz w:val="22"/>
          <w:szCs w:val="22"/>
        </w:rPr>
      </w:pPr>
      <w:r w:rsidRPr="00C9489C">
        <w:rPr>
          <w:sz w:val="22"/>
          <w:szCs w:val="22"/>
        </w:rPr>
        <w:t xml:space="preserve">     </w:t>
      </w:r>
      <w:r w:rsidR="001F2B81">
        <w:rPr>
          <w:sz w:val="22"/>
          <w:szCs w:val="22"/>
        </w:rPr>
        <w:t xml:space="preserve"> </w:t>
      </w:r>
      <w:r w:rsidRPr="00C9489C">
        <w:rPr>
          <w:sz w:val="22"/>
          <w:szCs w:val="22"/>
        </w:rPr>
        <w:t>If this is agreed by all parties, revised timescales will need to be agreed.</w:t>
      </w:r>
      <w:r w:rsidR="00D635CA">
        <w:rPr>
          <w:sz w:val="22"/>
          <w:szCs w:val="22"/>
        </w:rPr>
        <w:br/>
      </w:r>
    </w:p>
    <w:p w14:paraId="4800992E" w14:textId="21575988" w:rsidR="00542145" w:rsidRPr="00CA16E7" w:rsidRDefault="00542145" w:rsidP="002543CD">
      <w:pPr>
        <w:pStyle w:val="ListParagraph"/>
        <w:numPr>
          <w:ilvl w:val="0"/>
          <w:numId w:val="45"/>
        </w:numPr>
        <w:rPr>
          <w:b/>
        </w:rPr>
      </w:pPr>
      <w:r w:rsidRPr="00CA16E7">
        <w:rPr>
          <w:b/>
        </w:rPr>
        <w:t xml:space="preserve">Closing stage 2 </w:t>
      </w:r>
      <w:r w:rsidR="00EE11ED" w:rsidRPr="00CA16E7">
        <w:rPr>
          <w:b/>
        </w:rPr>
        <w:t>complaint</w:t>
      </w:r>
    </w:p>
    <w:p w14:paraId="5A01490F" w14:textId="0B9B1B8C" w:rsidR="00542145" w:rsidRPr="007E16F6" w:rsidRDefault="00E11E41" w:rsidP="002543CD">
      <w:pPr>
        <w:ind w:left="502" w:hanging="360"/>
        <w:rPr>
          <w:sz w:val="22"/>
          <w:szCs w:val="22"/>
        </w:rPr>
      </w:pPr>
      <w:r w:rsidRPr="007E16F6">
        <w:rPr>
          <w:sz w:val="22"/>
          <w:szCs w:val="22"/>
        </w:rPr>
        <w:t xml:space="preserve">The Complaints Manager </w:t>
      </w:r>
      <w:r w:rsidR="00542145" w:rsidRPr="007E16F6">
        <w:rPr>
          <w:sz w:val="22"/>
          <w:szCs w:val="22"/>
        </w:rPr>
        <w:t>will:</w:t>
      </w:r>
    </w:p>
    <w:p w14:paraId="7E5CABFF" w14:textId="5883B2C5" w:rsidR="00542145" w:rsidRDefault="00542145" w:rsidP="002543CD">
      <w:pPr>
        <w:pStyle w:val="ListParagraph"/>
        <w:numPr>
          <w:ilvl w:val="0"/>
          <w:numId w:val="27"/>
        </w:numPr>
        <w:rPr>
          <w:sz w:val="22"/>
          <w:szCs w:val="22"/>
        </w:rPr>
      </w:pPr>
      <w:r w:rsidRPr="00C9489C">
        <w:rPr>
          <w:sz w:val="22"/>
          <w:szCs w:val="22"/>
        </w:rPr>
        <w:t>Inform the complain</w:t>
      </w:r>
      <w:r w:rsidR="00510E1A" w:rsidRPr="00C9489C">
        <w:rPr>
          <w:sz w:val="22"/>
          <w:szCs w:val="22"/>
        </w:rPr>
        <w:t>an</w:t>
      </w:r>
      <w:r w:rsidRPr="00C9489C">
        <w:rPr>
          <w:sz w:val="22"/>
          <w:szCs w:val="22"/>
        </w:rPr>
        <w:t xml:space="preserve">t of the outcome in writing. </w:t>
      </w:r>
      <w:r w:rsidR="00E11E41" w:rsidRPr="00C9489C">
        <w:rPr>
          <w:sz w:val="22"/>
          <w:szCs w:val="22"/>
        </w:rPr>
        <w:t>The response</w:t>
      </w:r>
      <w:r w:rsidRPr="00C9489C">
        <w:rPr>
          <w:sz w:val="22"/>
          <w:szCs w:val="22"/>
        </w:rPr>
        <w:t xml:space="preserve"> </w:t>
      </w:r>
      <w:r w:rsidR="00E11E41" w:rsidRPr="00C9489C">
        <w:rPr>
          <w:sz w:val="22"/>
          <w:szCs w:val="22"/>
        </w:rPr>
        <w:t xml:space="preserve">must ensure that </w:t>
      </w:r>
      <w:r w:rsidRPr="00C9489C">
        <w:rPr>
          <w:sz w:val="22"/>
          <w:szCs w:val="22"/>
        </w:rPr>
        <w:t xml:space="preserve">all areas </w:t>
      </w:r>
      <w:r w:rsidR="00E11E41" w:rsidRPr="00C9489C">
        <w:rPr>
          <w:sz w:val="22"/>
          <w:szCs w:val="22"/>
        </w:rPr>
        <w:t>of the complaint</w:t>
      </w:r>
      <w:r w:rsidR="00141AB4" w:rsidRPr="00C9489C">
        <w:rPr>
          <w:sz w:val="22"/>
          <w:szCs w:val="22"/>
        </w:rPr>
        <w:t>/s</w:t>
      </w:r>
      <w:r w:rsidR="00E11E41" w:rsidRPr="00C9489C">
        <w:rPr>
          <w:sz w:val="22"/>
          <w:szCs w:val="22"/>
        </w:rPr>
        <w:t xml:space="preserve"> are addressed </w:t>
      </w:r>
      <w:r w:rsidR="00510E1A" w:rsidRPr="00C9489C">
        <w:rPr>
          <w:sz w:val="22"/>
          <w:szCs w:val="22"/>
        </w:rPr>
        <w:t>and explains</w:t>
      </w:r>
      <w:r w:rsidRPr="00C9489C">
        <w:rPr>
          <w:sz w:val="22"/>
          <w:szCs w:val="22"/>
        </w:rPr>
        <w:t xml:space="preserve"> the reasons for the decision</w:t>
      </w:r>
      <w:r w:rsidR="00141AB4" w:rsidRPr="00C9489C">
        <w:rPr>
          <w:sz w:val="22"/>
          <w:szCs w:val="22"/>
        </w:rPr>
        <w:t>/s</w:t>
      </w:r>
      <w:r w:rsidRPr="00C9489C">
        <w:rPr>
          <w:sz w:val="22"/>
          <w:szCs w:val="22"/>
        </w:rPr>
        <w:t xml:space="preserve">.  </w:t>
      </w:r>
    </w:p>
    <w:p w14:paraId="3F2696A9" w14:textId="0B561EDF" w:rsidR="00A009C8" w:rsidRPr="00C9489C" w:rsidRDefault="00A009C8" w:rsidP="002543CD">
      <w:pPr>
        <w:pStyle w:val="ListParagraph"/>
        <w:numPr>
          <w:ilvl w:val="0"/>
          <w:numId w:val="27"/>
        </w:numPr>
        <w:rPr>
          <w:sz w:val="22"/>
          <w:szCs w:val="22"/>
        </w:rPr>
      </w:pPr>
      <w:r w:rsidRPr="6BD86431">
        <w:rPr>
          <w:sz w:val="22"/>
          <w:szCs w:val="22"/>
        </w:rPr>
        <w:t>A copy of the full and final outcome will be kept on file.</w:t>
      </w:r>
    </w:p>
    <w:p w14:paraId="63546751" w14:textId="23471FEC" w:rsidR="00B605DD" w:rsidRPr="00AF3951" w:rsidRDefault="00B605DD" w:rsidP="6BD86431">
      <w:pPr>
        <w:pStyle w:val="bulletedlist"/>
        <w:numPr>
          <w:ilvl w:val="0"/>
          <w:numId w:val="0"/>
        </w:numPr>
        <w:ind w:left="720"/>
        <w:rPr>
          <w:i/>
          <w:iCs/>
          <w:sz w:val="22"/>
          <w:szCs w:val="22"/>
        </w:rPr>
      </w:pPr>
      <w:r w:rsidRPr="6BD86431">
        <w:rPr>
          <w:i/>
          <w:iCs/>
          <w:sz w:val="22"/>
          <w:szCs w:val="22"/>
        </w:rPr>
        <w:t>If following a compliant it is upheld that a member of the safeguarding team has acted contrary to their professional standards</w:t>
      </w:r>
      <w:r w:rsidR="41F36C06" w:rsidRPr="6BD86431">
        <w:rPr>
          <w:i/>
          <w:iCs/>
          <w:sz w:val="22"/>
          <w:szCs w:val="22"/>
        </w:rPr>
        <w:t xml:space="preserve"> and those expected under his/her contract of </w:t>
      </w:r>
      <w:r w:rsidR="61918F93" w:rsidRPr="6BD86431">
        <w:rPr>
          <w:i/>
          <w:iCs/>
          <w:sz w:val="22"/>
          <w:szCs w:val="22"/>
        </w:rPr>
        <w:t>employment,</w:t>
      </w:r>
      <w:r w:rsidR="41F36C06" w:rsidRPr="6BD86431">
        <w:rPr>
          <w:i/>
          <w:iCs/>
          <w:sz w:val="22"/>
          <w:szCs w:val="22"/>
        </w:rPr>
        <w:t xml:space="preserve"> then the diocese might instigate its disciplinary procedure. </w:t>
      </w:r>
      <w:r w:rsidR="4F2F77CF" w:rsidRPr="6BD86431">
        <w:rPr>
          <w:i/>
          <w:iCs/>
          <w:sz w:val="22"/>
          <w:szCs w:val="22"/>
        </w:rPr>
        <w:t>The diocese may also make a</w:t>
      </w:r>
      <w:r w:rsidRPr="6BD86431">
        <w:rPr>
          <w:i/>
          <w:iCs/>
          <w:sz w:val="22"/>
          <w:szCs w:val="22"/>
        </w:rPr>
        <w:t xml:space="preserve"> referral to such professional bodies as the member of the safeguarding team is accredited or in membership with will also be made e.g. HCPC</w:t>
      </w:r>
    </w:p>
    <w:p w14:paraId="5F83064D" w14:textId="77777777" w:rsidR="003F344C" w:rsidRPr="00D75B10" w:rsidRDefault="003F344C" w:rsidP="003F344C">
      <w:pPr>
        <w:pStyle w:val="bulletedlist"/>
        <w:numPr>
          <w:ilvl w:val="0"/>
          <w:numId w:val="0"/>
        </w:numPr>
        <w:ind w:left="720"/>
        <w:rPr>
          <w:i/>
        </w:rPr>
      </w:pPr>
    </w:p>
    <w:p w14:paraId="258B652D" w14:textId="4DC521A3" w:rsidR="00C65E26" w:rsidRPr="00CA16E7" w:rsidRDefault="00C118D2" w:rsidP="002543CD">
      <w:pPr>
        <w:pStyle w:val="Heading1"/>
        <w:numPr>
          <w:ilvl w:val="0"/>
          <w:numId w:val="38"/>
        </w:numPr>
      </w:pPr>
      <w:r>
        <w:t xml:space="preserve">  </w:t>
      </w:r>
      <w:r w:rsidR="00B323FE" w:rsidRPr="00CA16E7">
        <w:t>Monitoring Complaints</w:t>
      </w:r>
      <w:r w:rsidR="00C65E26" w:rsidRPr="00CA16E7">
        <w:t xml:space="preserve"> Annual Report</w:t>
      </w:r>
    </w:p>
    <w:p w14:paraId="6FB543B7" w14:textId="3D2E4AE1" w:rsidR="00135629" w:rsidRPr="00C9489C" w:rsidRDefault="00865133" w:rsidP="002543CD">
      <w:pPr>
        <w:pStyle w:val="ListParagraph"/>
        <w:numPr>
          <w:ilvl w:val="0"/>
          <w:numId w:val="0"/>
        </w:numPr>
        <w:ind w:left="502"/>
        <w:rPr>
          <w:sz w:val="22"/>
          <w:szCs w:val="22"/>
        </w:rPr>
      </w:pPr>
      <w:r w:rsidRPr="00C9489C">
        <w:rPr>
          <w:sz w:val="22"/>
          <w:szCs w:val="22"/>
        </w:rPr>
        <w:t>T</w:t>
      </w:r>
      <w:r w:rsidR="000F4829" w:rsidRPr="00C9489C">
        <w:rPr>
          <w:sz w:val="22"/>
          <w:szCs w:val="22"/>
        </w:rPr>
        <w:t xml:space="preserve">he details of </w:t>
      </w:r>
      <w:r w:rsidR="000965E2" w:rsidRPr="00C9489C">
        <w:rPr>
          <w:sz w:val="22"/>
          <w:szCs w:val="22"/>
        </w:rPr>
        <w:t>complaints, numbers, outcomes, tr</w:t>
      </w:r>
      <w:r w:rsidR="000F4829" w:rsidRPr="00C9489C">
        <w:rPr>
          <w:sz w:val="22"/>
          <w:szCs w:val="22"/>
        </w:rPr>
        <w:t xml:space="preserve">ends and actions </w:t>
      </w:r>
      <w:r w:rsidR="00510E1A" w:rsidRPr="00C9489C">
        <w:rPr>
          <w:sz w:val="22"/>
          <w:szCs w:val="22"/>
        </w:rPr>
        <w:t>taken should</w:t>
      </w:r>
      <w:r w:rsidR="000F4829" w:rsidRPr="00C9489C">
        <w:rPr>
          <w:sz w:val="22"/>
          <w:szCs w:val="22"/>
        </w:rPr>
        <w:t xml:space="preserve"> be included within the Annual </w:t>
      </w:r>
      <w:r w:rsidR="00C118D2">
        <w:rPr>
          <w:sz w:val="22"/>
          <w:szCs w:val="22"/>
        </w:rPr>
        <w:t>Diocesan</w:t>
      </w:r>
      <w:r w:rsidRPr="00C9489C">
        <w:rPr>
          <w:sz w:val="22"/>
          <w:szCs w:val="22"/>
        </w:rPr>
        <w:t xml:space="preserve"> Safeguarding</w:t>
      </w:r>
      <w:r w:rsidR="000F4829" w:rsidRPr="00C9489C">
        <w:rPr>
          <w:sz w:val="22"/>
          <w:szCs w:val="22"/>
        </w:rPr>
        <w:t xml:space="preserve"> Report</w:t>
      </w:r>
      <w:r w:rsidR="00C65E26" w:rsidRPr="00C9489C">
        <w:rPr>
          <w:sz w:val="22"/>
          <w:szCs w:val="22"/>
        </w:rPr>
        <w:t>.</w:t>
      </w:r>
    </w:p>
    <w:p w14:paraId="1F4CBAEC" w14:textId="77777777" w:rsidR="00A22A7D" w:rsidRDefault="00A22A7D" w:rsidP="002543CD">
      <w:pPr>
        <w:pStyle w:val="Italics"/>
        <w:rPr>
          <w:b/>
          <w:i w:val="0"/>
          <w:sz w:val="28"/>
          <w:szCs w:val="28"/>
        </w:rPr>
      </w:pPr>
    </w:p>
    <w:sectPr w:rsidR="00A22A7D" w:rsidSect="006B6B5D">
      <w:headerReference w:type="default" r:id="rId11"/>
      <w:footerReference w:type="default" r:id="rId12"/>
      <w:footnotePr>
        <w:pos w:val="beneathText"/>
      </w:foot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9F3C1" w14:textId="77777777" w:rsidR="007961DC" w:rsidRDefault="007961DC" w:rsidP="00C41408">
      <w:pPr>
        <w:spacing w:after="0"/>
      </w:pPr>
      <w:r>
        <w:separator/>
      </w:r>
    </w:p>
  </w:endnote>
  <w:endnote w:type="continuationSeparator" w:id="0">
    <w:p w14:paraId="1421E4C4" w14:textId="77777777" w:rsidR="007961DC" w:rsidRDefault="007961DC" w:rsidP="00C41408">
      <w:pPr>
        <w:spacing w:after="0"/>
      </w:pPr>
      <w:r>
        <w:continuationSeparator/>
      </w:r>
    </w:p>
  </w:endnote>
  <w:endnote w:type="continuationNotice" w:id="1">
    <w:p w14:paraId="291C8699" w14:textId="77777777" w:rsidR="007961DC" w:rsidRDefault="007961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B891" w14:textId="1EE29A73" w:rsidR="00EC5B47" w:rsidRDefault="00EC5B47">
    <w:pPr>
      <w:pStyle w:val="Footer"/>
    </w:pPr>
  </w:p>
  <w:p w14:paraId="148755AA" w14:textId="77777777" w:rsidR="00EC5B47" w:rsidRDefault="00EC5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40432" w14:textId="77777777" w:rsidR="007961DC" w:rsidRDefault="007961DC" w:rsidP="00C41408">
      <w:pPr>
        <w:spacing w:after="0"/>
      </w:pPr>
      <w:r>
        <w:separator/>
      </w:r>
    </w:p>
  </w:footnote>
  <w:footnote w:type="continuationSeparator" w:id="0">
    <w:p w14:paraId="730D29A5" w14:textId="77777777" w:rsidR="007961DC" w:rsidRDefault="007961DC" w:rsidP="00C41408">
      <w:pPr>
        <w:spacing w:after="0"/>
      </w:pPr>
      <w:r>
        <w:continuationSeparator/>
      </w:r>
    </w:p>
  </w:footnote>
  <w:footnote w:type="continuationNotice" w:id="1">
    <w:p w14:paraId="35929977" w14:textId="77777777" w:rsidR="007961DC" w:rsidRDefault="007961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6029" w14:textId="6F0FC916" w:rsidR="00EC5B47" w:rsidRPr="0044757C" w:rsidRDefault="0044757C" w:rsidP="0044757C">
    <w:pPr>
      <w:pStyle w:val="Header"/>
    </w:pPr>
    <w:r w:rsidRPr="6BD86431">
      <w:rPr>
        <w:sz w:val="28"/>
        <w:szCs w:val="28"/>
      </w:rPr>
      <w:t xml:space="preserve">A Complaints Handling Procedure for the Diocesan Board of Finance (DBF) </w:t>
    </w:r>
    <w:r w:rsidRPr="4BEDB748">
      <w:rPr>
        <w:sz w:val="28"/>
        <w:szCs w:val="28"/>
      </w:rPr>
      <w:t>dealing</w:t>
    </w:r>
    <w:r w:rsidRPr="6BD86431">
      <w:rPr>
        <w:sz w:val="28"/>
        <w:szCs w:val="28"/>
      </w:rPr>
      <w:t xml:space="preserve"> with Safeguarding </w:t>
    </w:r>
    <w:r w:rsidRPr="4BEDB748">
      <w:rPr>
        <w:sz w:val="28"/>
        <w:szCs w:val="28"/>
      </w:rPr>
      <w:t>Issues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511B6"/>
    <w:multiLevelType w:val="hybridMultilevel"/>
    <w:tmpl w:val="573043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6F2D8B"/>
    <w:multiLevelType w:val="hybridMultilevel"/>
    <w:tmpl w:val="FC54CECE"/>
    <w:lvl w:ilvl="0" w:tplc="585A0E1E">
      <w:start w:val="1"/>
      <w:numFmt w:val="bullet"/>
      <w:pStyle w:val="StyleLeft1cm"/>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717CBA"/>
    <w:multiLevelType w:val="hybridMultilevel"/>
    <w:tmpl w:val="7E24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D3653"/>
    <w:multiLevelType w:val="hybridMultilevel"/>
    <w:tmpl w:val="BA0259C6"/>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3362E"/>
    <w:multiLevelType w:val="hybridMultilevel"/>
    <w:tmpl w:val="2ED06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274CFC"/>
    <w:multiLevelType w:val="hybridMultilevel"/>
    <w:tmpl w:val="5B9258DC"/>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2981497"/>
    <w:multiLevelType w:val="hybridMultilevel"/>
    <w:tmpl w:val="58669F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3C11051"/>
    <w:multiLevelType w:val="hybridMultilevel"/>
    <w:tmpl w:val="72C0AD40"/>
    <w:lvl w:ilvl="0" w:tplc="04090001">
      <w:start w:val="1"/>
      <w:numFmt w:val="bullet"/>
      <w:lvlText w:val=""/>
      <w:lvlJc w:val="left"/>
      <w:pPr>
        <w:ind w:left="720" w:hanging="360"/>
      </w:pPr>
      <w:rPr>
        <w:rFonts w:ascii="Symbol" w:hAnsi="Symbol" w:hint="default"/>
      </w:rPr>
    </w:lvl>
    <w:lvl w:ilvl="1" w:tplc="08090019">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983E10"/>
    <w:multiLevelType w:val="hybridMultilevel"/>
    <w:tmpl w:val="6FD0E4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F22CDE"/>
    <w:multiLevelType w:val="hybridMultilevel"/>
    <w:tmpl w:val="CDD4E41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AB460E"/>
    <w:multiLevelType w:val="hybridMultilevel"/>
    <w:tmpl w:val="AA0E705C"/>
    <w:lvl w:ilvl="0" w:tplc="7D8E40FA">
      <w:start w:val="1"/>
      <w:numFmt w:val="decimal"/>
      <w:lvlText w:val="11.%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885252"/>
    <w:multiLevelType w:val="hybridMultilevel"/>
    <w:tmpl w:val="C9EA9E1A"/>
    <w:lvl w:ilvl="0" w:tplc="04090001">
      <w:start w:val="1"/>
      <w:numFmt w:val="bullet"/>
      <w:lvlText w:val=""/>
      <w:lvlJc w:val="left"/>
      <w:pPr>
        <w:ind w:left="720" w:hanging="360"/>
      </w:pPr>
      <w:rPr>
        <w:rFonts w:ascii="Symbol" w:hAnsi="Symbol" w:hint="default"/>
        <w:b w:val="0"/>
      </w:rPr>
    </w:lvl>
    <w:lvl w:ilvl="1" w:tplc="08090019">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232C31"/>
    <w:multiLevelType w:val="hybridMultilevel"/>
    <w:tmpl w:val="2F727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953867"/>
    <w:multiLevelType w:val="hybridMultilevel"/>
    <w:tmpl w:val="81D8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8A1703"/>
    <w:multiLevelType w:val="hybridMultilevel"/>
    <w:tmpl w:val="13C6D39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20B90C5E"/>
    <w:multiLevelType w:val="hybridMultilevel"/>
    <w:tmpl w:val="30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7B1A0E"/>
    <w:multiLevelType w:val="hybridMultilevel"/>
    <w:tmpl w:val="6FD26460"/>
    <w:lvl w:ilvl="0" w:tplc="518E3A5C">
      <w:start w:val="1"/>
      <w:numFmt w:val="decimal"/>
      <w:lvlText w:v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2EB414A"/>
    <w:multiLevelType w:val="hybridMultilevel"/>
    <w:tmpl w:val="F6604B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A9B3204"/>
    <w:multiLevelType w:val="hybridMultilevel"/>
    <w:tmpl w:val="ED427CC0"/>
    <w:lvl w:ilvl="0" w:tplc="08090001">
      <w:start w:val="1"/>
      <w:numFmt w:val="bullet"/>
      <w:lvlText w:val=""/>
      <w:lvlJc w:val="left"/>
      <w:pPr>
        <w:ind w:left="720" w:hanging="360"/>
      </w:pPr>
      <w:rPr>
        <w:rFonts w:ascii="Symbol" w:hAnsi="Symbol" w:hint="default"/>
        <w:b w:val="0"/>
      </w:rPr>
    </w:lvl>
    <w:lvl w:ilvl="1" w:tplc="08090019">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0207C7"/>
    <w:multiLevelType w:val="hybridMultilevel"/>
    <w:tmpl w:val="3E8853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1D75AE"/>
    <w:multiLevelType w:val="hybridMultilevel"/>
    <w:tmpl w:val="D6F4D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ED797F"/>
    <w:multiLevelType w:val="hybridMultilevel"/>
    <w:tmpl w:val="FAE6063A"/>
    <w:lvl w:ilvl="0" w:tplc="7D8E40FA">
      <w:start w:val="1"/>
      <w:numFmt w:val="decimal"/>
      <w:lvlText w:val="11.%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446528DE"/>
    <w:multiLevelType w:val="hybridMultilevel"/>
    <w:tmpl w:val="3140D702"/>
    <w:lvl w:ilvl="0" w:tplc="08090001">
      <w:start w:val="1"/>
      <w:numFmt w:val="bullet"/>
      <w:lvlText w:val=""/>
      <w:lvlJc w:val="left"/>
      <w:pPr>
        <w:ind w:left="1080" w:hanging="360"/>
      </w:pPr>
      <w:rPr>
        <w:rFonts w:ascii="Symbol" w:hAnsi="Symbol" w:hint="default"/>
        <w:b w:val="0"/>
      </w:rPr>
    </w:lvl>
    <w:lvl w:ilvl="1" w:tplc="08090019">
      <w:start w:val="1"/>
      <w:numFmt w:val="bullet"/>
      <w:lvlText w:val=""/>
      <w:lvlJc w:val="left"/>
      <w:pPr>
        <w:ind w:left="808" w:hanging="360"/>
      </w:pPr>
      <w:rPr>
        <w:rFonts w:ascii="Symbol" w:hAnsi="Symbol" w:hint="default"/>
      </w:rPr>
    </w:lvl>
    <w:lvl w:ilvl="2" w:tplc="0809001B" w:tentative="1">
      <w:start w:val="1"/>
      <w:numFmt w:val="lowerRoman"/>
      <w:lvlText w:val="%3."/>
      <w:lvlJc w:val="right"/>
      <w:pPr>
        <w:ind w:left="1528" w:hanging="180"/>
      </w:pPr>
    </w:lvl>
    <w:lvl w:ilvl="3" w:tplc="0809000F" w:tentative="1">
      <w:start w:val="1"/>
      <w:numFmt w:val="decimal"/>
      <w:lvlText w:val="%4."/>
      <w:lvlJc w:val="left"/>
      <w:pPr>
        <w:ind w:left="2248" w:hanging="360"/>
      </w:pPr>
    </w:lvl>
    <w:lvl w:ilvl="4" w:tplc="08090019" w:tentative="1">
      <w:start w:val="1"/>
      <w:numFmt w:val="lowerLetter"/>
      <w:lvlText w:val="%5."/>
      <w:lvlJc w:val="left"/>
      <w:pPr>
        <w:ind w:left="2968" w:hanging="360"/>
      </w:pPr>
    </w:lvl>
    <w:lvl w:ilvl="5" w:tplc="0809001B" w:tentative="1">
      <w:start w:val="1"/>
      <w:numFmt w:val="lowerRoman"/>
      <w:lvlText w:val="%6."/>
      <w:lvlJc w:val="right"/>
      <w:pPr>
        <w:ind w:left="3688" w:hanging="180"/>
      </w:pPr>
    </w:lvl>
    <w:lvl w:ilvl="6" w:tplc="0809000F" w:tentative="1">
      <w:start w:val="1"/>
      <w:numFmt w:val="decimal"/>
      <w:lvlText w:val="%7."/>
      <w:lvlJc w:val="left"/>
      <w:pPr>
        <w:ind w:left="4408" w:hanging="360"/>
      </w:pPr>
    </w:lvl>
    <w:lvl w:ilvl="7" w:tplc="08090019" w:tentative="1">
      <w:start w:val="1"/>
      <w:numFmt w:val="lowerLetter"/>
      <w:lvlText w:val="%8."/>
      <w:lvlJc w:val="left"/>
      <w:pPr>
        <w:ind w:left="5128" w:hanging="360"/>
      </w:pPr>
    </w:lvl>
    <w:lvl w:ilvl="8" w:tplc="0809001B" w:tentative="1">
      <w:start w:val="1"/>
      <w:numFmt w:val="lowerRoman"/>
      <w:lvlText w:val="%9."/>
      <w:lvlJc w:val="right"/>
      <w:pPr>
        <w:ind w:left="5848" w:hanging="180"/>
      </w:pPr>
    </w:lvl>
  </w:abstractNum>
  <w:abstractNum w:abstractNumId="25" w15:restartNumberingAfterBreak="0">
    <w:nsid w:val="46613B23"/>
    <w:multiLevelType w:val="hybridMultilevel"/>
    <w:tmpl w:val="D1F2DBAA"/>
    <w:lvl w:ilvl="0" w:tplc="00000001">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A03AD9"/>
    <w:multiLevelType w:val="hybridMultilevel"/>
    <w:tmpl w:val="84369204"/>
    <w:lvl w:ilvl="0" w:tplc="B5620380">
      <w:start w:val="1"/>
      <w:numFmt w:val="decimal"/>
      <w:lvlText w:val="5.%1."/>
      <w:lvlJc w:val="left"/>
      <w:pPr>
        <w:ind w:left="502" w:hanging="360"/>
      </w:pPr>
      <w:rPr>
        <w:rFonts w:hint="default"/>
        <w:b w:val="0"/>
      </w:rPr>
    </w:lvl>
    <w:lvl w:ilvl="1" w:tplc="08090019">
      <w:start w:val="1"/>
      <w:numFmt w:val="bullet"/>
      <w:lvlText w:val=""/>
      <w:lvlJc w:val="left"/>
      <w:pPr>
        <w:ind w:left="-338" w:hanging="360"/>
      </w:pPr>
      <w:rPr>
        <w:rFonts w:ascii="Symbol" w:hAnsi="Symbol" w:hint="default"/>
      </w:rPr>
    </w:lvl>
    <w:lvl w:ilvl="2" w:tplc="0809001B" w:tentative="1">
      <w:start w:val="1"/>
      <w:numFmt w:val="lowerRoman"/>
      <w:lvlText w:val="%3."/>
      <w:lvlJc w:val="right"/>
      <w:pPr>
        <w:ind w:left="382" w:hanging="180"/>
      </w:pPr>
    </w:lvl>
    <w:lvl w:ilvl="3" w:tplc="0809000F">
      <w:start w:val="1"/>
      <w:numFmt w:val="decimal"/>
      <w:lvlText w:val="%4."/>
      <w:lvlJc w:val="left"/>
      <w:pPr>
        <w:ind w:left="1102" w:hanging="360"/>
      </w:pPr>
    </w:lvl>
    <w:lvl w:ilvl="4" w:tplc="08090019" w:tentative="1">
      <w:start w:val="1"/>
      <w:numFmt w:val="lowerLetter"/>
      <w:lvlText w:val="%5."/>
      <w:lvlJc w:val="left"/>
      <w:pPr>
        <w:ind w:left="1822" w:hanging="360"/>
      </w:pPr>
    </w:lvl>
    <w:lvl w:ilvl="5" w:tplc="0809001B" w:tentative="1">
      <w:start w:val="1"/>
      <w:numFmt w:val="lowerRoman"/>
      <w:lvlText w:val="%6."/>
      <w:lvlJc w:val="right"/>
      <w:pPr>
        <w:ind w:left="2542" w:hanging="180"/>
      </w:pPr>
    </w:lvl>
    <w:lvl w:ilvl="6" w:tplc="0809000F" w:tentative="1">
      <w:start w:val="1"/>
      <w:numFmt w:val="decimal"/>
      <w:lvlText w:val="%7."/>
      <w:lvlJc w:val="left"/>
      <w:pPr>
        <w:ind w:left="3262" w:hanging="360"/>
      </w:pPr>
    </w:lvl>
    <w:lvl w:ilvl="7" w:tplc="08090019" w:tentative="1">
      <w:start w:val="1"/>
      <w:numFmt w:val="lowerLetter"/>
      <w:lvlText w:val="%8."/>
      <w:lvlJc w:val="left"/>
      <w:pPr>
        <w:ind w:left="3982" w:hanging="360"/>
      </w:pPr>
    </w:lvl>
    <w:lvl w:ilvl="8" w:tplc="0809001B" w:tentative="1">
      <w:start w:val="1"/>
      <w:numFmt w:val="lowerRoman"/>
      <w:lvlText w:val="%9."/>
      <w:lvlJc w:val="right"/>
      <w:pPr>
        <w:ind w:left="4702" w:hanging="180"/>
      </w:pPr>
    </w:lvl>
  </w:abstractNum>
  <w:abstractNum w:abstractNumId="27" w15:restartNumberingAfterBreak="0">
    <w:nsid w:val="49DE1B8A"/>
    <w:multiLevelType w:val="hybridMultilevel"/>
    <w:tmpl w:val="49FE116C"/>
    <w:lvl w:ilvl="0" w:tplc="08090001">
      <w:start w:val="1"/>
      <w:numFmt w:val="bullet"/>
      <w:lvlText w:val=""/>
      <w:lvlJc w:val="left"/>
      <w:pPr>
        <w:ind w:left="1080" w:hanging="360"/>
      </w:pPr>
      <w:rPr>
        <w:rFonts w:ascii="Symbol" w:hAnsi="Symbol" w:hint="default"/>
        <w:b w:val="0"/>
      </w:rPr>
    </w:lvl>
    <w:lvl w:ilvl="1" w:tplc="08090019">
      <w:start w:val="1"/>
      <w:numFmt w:val="bullet"/>
      <w:lvlText w:val=""/>
      <w:lvlJc w:val="left"/>
      <w:pPr>
        <w:ind w:left="808" w:hanging="360"/>
      </w:pPr>
      <w:rPr>
        <w:rFonts w:ascii="Symbol" w:hAnsi="Symbol" w:hint="default"/>
      </w:rPr>
    </w:lvl>
    <w:lvl w:ilvl="2" w:tplc="0809001B" w:tentative="1">
      <w:start w:val="1"/>
      <w:numFmt w:val="lowerRoman"/>
      <w:lvlText w:val="%3."/>
      <w:lvlJc w:val="right"/>
      <w:pPr>
        <w:ind w:left="1528" w:hanging="180"/>
      </w:pPr>
    </w:lvl>
    <w:lvl w:ilvl="3" w:tplc="0809000F" w:tentative="1">
      <w:start w:val="1"/>
      <w:numFmt w:val="decimal"/>
      <w:lvlText w:val="%4."/>
      <w:lvlJc w:val="left"/>
      <w:pPr>
        <w:ind w:left="2248" w:hanging="360"/>
      </w:pPr>
    </w:lvl>
    <w:lvl w:ilvl="4" w:tplc="08090019" w:tentative="1">
      <w:start w:val="1"/>
      <w:numFmt w:val="lowerLetter"/>
      <w:lvlText w:val="%5."/>
      <w:lvlJc w:val="left"/>
      <w:pPr>
        <w:ind w:left="2968" w:hanging="360"/>
      </w:pPr>
    </w:lvl>
    <w:lvl w:ilvl="5" w:tplc="0809001B" w:tentative="1">
      <w:start w:val="1"/>
      <w:numFmt w:val="lowerRoman"/>
      <w:lvlText w:val="%6."/>
      <w:lvlJc w:val="right"/>
      <w:pPr>
        <w:ind w:left="3688" w:hanging="180"/>
      </w:pPr>
    </w:lvl>
    <w:lvl w:ilvl="6" w:tplc="0809000F" w:tentative="1">
      <w:start w:val="1"/>
      <w:numFmt w:val="decimal"/>
      <w:lvlText w:val="%7."/>
      <w:lvlJc w:val="left"/>
      <w:pPr>
        <w:ind w:left="4408" w:hanging="360"/>
      </w:pPr>
    </w:lvl>
    <w:lvl w:ilvl="7" w:tplc="08090019" w:tentative="1">
      <w:start w:val="1"/>
      <w:numFmt w:val="lowerLetter"/>
      <w:lvlText w:val="%8."/>
      <w:lvlJc w:val="left"/>
      <w:pPr>
        <w:ind w:left="5128" w:hanging="360"/>
      </w:pPr>
    </w:lvl>
    <w:lvl w:ilvl="8" w:tplc="0809001B" w:tentative="1">
      <w:start w:val="1"/>
      <w:numFmt w:val="lowerRoman"/>
      <w:lvlText w:val="%9."/>
      <w:lvlJc w:val="right"/>
      <w:pPr>
        <w:ind w:left="5848" w:hanging="180"/>
      </w:pPr>
    </w:lvl>
  </w:abstractNum>
  <w:abstractNum w:abstractNumId="28" w15:restartNumberingAfterBreak="0">
    <w:nsid w:val="4B124814"/>
    <w:multiLevelType w:val="hybridMultilevel"/>
    <w:tmpl w:val="F3FCB792"/>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F194594"/>
    <w:multiLevelType w:val="hybridMultilevel"/>
    <w:tmpl w:val="24F075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2E3963"/>
    <w:multiLevelType w:val="hybridMultilevel"/>
    <w:tmpl w:val="EA8A5A64"/>
    <w:lvl w:ilvl="0" w:tplc="C08C4146">
      <w:start w:val="1"/>
      <w:numFmt w:val="decimal"/>
      <w:lvlText w:val="1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08C60B2"/>
    <w:multiLevelType w:val="hybridMultilevel"/>
    <w:tmpl w:val="977C0EBE"/>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07172C"/>
    <w:multiLevelType w:val="hybridMultilevel"/>
    <w:tmpl w:val="27C8AC74"/>
    <w:lvl w:ilvl="0" w:tplc="08090001">
      <w:start w:val="1"/>
      <w:numFmt w:val="bullet"/>
      <w:lvlText w:val=""/>
      <w:lvlJc w:val="left"/>
      <w:pPr>
        <w:ind w:left="360" w:hanging="360"/>
      </w:pPr>
      <w:rPr>
        <w:rFonts w:ascii="Symbol" w:hAnsi="Symbol" w:hint="default"/>
        <w:b w:val="0"/>
      </w:rPr>
    </w:lvl>
    <w:lvl w:ilvl="1" w:tplc="08090019">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59C1CAD"/>
    <w:multiLevelType w:val="hybridMultilevel"/>
    <w:tmpl w:val="41744EEC"/>
    <w:lvl w:ilvl="0" w:tplc="0D08333A">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D97874"/>
    <w:multiLevelType w:val="hybridMultilevel"/>
    <w:tmpl w:val="B27235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8B385D"/>
    <w:multiLevelType w:val="hybridMultilevel"/>
    <w:tmpl w:val="08A4C75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6" w15:restartNumberingAfterBreak="0">
    <w:nsid w:val="57FE7BC4"/>
    <w:multiLevelType w:val="hybridMultilevel"/>
    <w:tmpl w:val="ECE823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E576D6"/>
    <w:multiLevelType w:val="multilevel"/>
    <w:tmpl w:val="9DD2189E"/>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5BF919A2"/>
    <w:multiLevelType w:val="hybridMultilevel"/>
    <w:tmpl w:val="9868529A"/>
    <w:lvl w:ilvl="0" w:tplc="08090001">
      <w:start w:val="1"/>
      <w:numFmt w:val="bullet"/>
      <w:lvlText w:val=""/>
      <w:lvlJc w:val="left"/>
      <w:pPr>
        <w:ind w:left="502" w:hanging="360"/>
      </w:pPr>
      <w:rPr>
        <w:rFonts w:ascii="Symbol" w:hAnsi="Symbol" w:hint="default"/>
        <w:b w:val="0"/>
      </w:rPr>
    </w:lvl>
    <w:lvl w:ilvl="1" w:tplc="08090019">
      <w:start w:val="1"/>
      <w:numFmt w:val="bullet"/>
      <w:lvlText w:val=""/>
      <w:lvlJc w:val="left"/>
      <w:pPr>
        <w:ind w:left="1222" w:hanging="360"/>
      </w:pPr>
      <w:rPr>
        <w:rFonts w:ascii="Symbol" w:hAnsi="Symbol" w:hint="default"/>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9" w15:restartNumberingAfterBreak="0">
    <w:nsid w:val="5F6B5166"/>
    <w:multiLevelType w:val="hybridMultilevel"/>
    <w:tmpl w:val="07188968"/>
    <w:lvl w:ilvl="0" w:tplc="04090001">
      <w:start w:val="1"/>
      <w:numFmt w:val="bullet"/>
      <w:lvlText w:val=""/>
      <w:lvlJc w:val="left"/>
      <w:pPr>
        <w:ind w:left="360" w:hanging="360"/>
      </w:pPr>
      <w:rPr>
        <w:rFonts w:ascii="Symbol" w:hAnsi="Symbol" w:hint="default"/>
      </w:rPr>
    </w:lvl>
    <w:lvl w:ilvl="1" w:tplc="08090019">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44D3B92"/>
    <w:multiLevelType w:val="hybridMultilevel"/>
    <w:tmpl w:val="468A90C2"/>
    <w:lvl w:ilvl="0" w:tplc="08090017">
      <w:start w:val="1"/>
      <w:numFmt w:val="lowerLetter"/>
      <w:lvlText w:val="%1)"/>
      <w:lvlJc w:val="left"/>
      <w:pPr>
        <w:ind w:left="502" w:hanging="360"/>
      </w:pPr>
      <w:rPr>
        <w:rFonts w:hint="default"/>
        <w:b w:val="0"/>
      </w:rPr>
    </w:lvl>
    <w:lvl w:ilvl="1" w:tplc="08090019">
      <w:start w:val="1"/>
      <w:numFmt w:val="bullet"/>
      <w:lvlText w:val=""/>
      <w:lvlJc w:val="left"/>
      <w:pPr>
        <w:ind w:left="-338" w:hanging="360"/>
      </w:pPr>
      <w:rPr>
        <w:rFonts w:ascii="Symbol" w:hAnsi="Symbol" w:hint="default"/>
      </w:rPr>
    </w:lvl>
    <w:lvl w:ilvl="2" w:tplc="0809001B" w:tentative="1">
      <w:start w:val="1"/>
      <w:numFmt w:val="lowerRoman"/>
      <w:lvlText w:val="%3."/>
      <w:lvlJc w:val="right"/>
      <w:pPr>
        <w:ind w:left="382" w:hanging="180"/>
      </w:pPr>
    </w:lvl>
    <w:lvl w:ilvl="3" w:tplc="0809000F" w:tentative="1">
      <w:start w:val="1"/>
      <w:numFmt w:val="decimal"/>
      <w:lvlText w:val="%4."/>
      <w:lvlJc w:val="left"/>
      <w:pPr>
        <w:ind w:left="1102" w:hanging="360"/>
      </w:pPr>
    </w:lvl>
    <w:lvl w:ilvl="4" w:tplc="08090019" w:tentative="1">
      <w:start w:val="1"/>
      <w:numFmt w:val="lowerLetter"/>
      <w:lvlText w:val="%5."/>
      <w:lvlJc w:val="left"/>
      <w:pPr>
        <w:ind w:left="1822" w:hanging="360"/>
      </w:pPr>
    </w:lvl>
    <w:lvl w:ilvl="5" w:tplc="0809001B" w:tentative="1">
      <w:start w:val="1"/>
      <w:numFmt w:val="lowerRoman"/>
      <w:lvlText w:val="%6."/>
      <w:lvlJc w:val="right"/>
      <w:pPr>
        <w:ind w:left="2542" w:hanging="180"/>
      </w:pPr>
    </w:lvl>
    <w:lvl w:ilvl="6" w:tplc="0809000F" w:tentative="1">
      <w:start w:val="1"/>
      <w:numFmt w:val="decimal"/>
      <w:lvlText w:val="%7."/>
      <w:lvlJc w:val="left"/>
      <w:pPr>
        <w:ind w:left="3262" w:hanging="360"/>
      </w:pPr>
    </w:lvl>
    <w:lvl w:ilvl="7" w:tplc="08090019" w:tentative="1">
      <w:start w:val="1"/>
      <w:numFmt w:val="lowerLetter"/>
      <w:lvlText w:val="%8."/>
      <w:lvlJc w:val="left"/>
      <w:pPr>
        <w:ind w:left="3982" w:hanging="360"/>
      </w:pPr>
    </w:lvl>
    <w:lvl w:ilvl="8" w:tplc="0809001B" w:tentative="1">
      <w:start w:val="1"/>
      <w:numFmt w:val="lowerRoman"/>
      <w:lvlText w:val="%9."/>
      <w:lvlJc w:val="right"/>
      <w:pPr>
        <w:ind w:left="4702" w:hanging="180"/>
      </w:pPr>
    </w:lvl>
  </w:abstractNum>
  <w:abstractNum w:abstractNumId="41" w15:restartNumberingAfterBreak="0">
    <w:nsid w:val="65F93ED5"/>
    <w:multiLevelType w:val="hybridMultilevel"/>
    <w:tmpl w:val="846EF28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91E7A50"/>
    <w:multiLevelType w:val="hybridMultilevel"/>
    <w:tmpl w:val="D35ACE7A"/>
    <w:lvl w:ilvl="0" w:tplc="08090017">
      <w:start w:val="1"/>
      <w:numFmt w:val="lowerLetter"/>
      <w:lvlText w:val="%1)"/>
      <w:lvlJc w:val="left"/>
      <w:pPr>
        <w:ind w:left="502" w:hanging="360"/>
      </w:pPr>
      <w:rPr>
        <w:rFonts w:hint="default"/>
        <w:b w:val="0"/>
      </w:rPr>
    </w:lvl>
    <w:lvl w:ilvl="1" w:tplc="08090019">
      <w:start w:val="1"/>
      <w:numFmt w:val="bullet"/>
      <w:lvlText w:val=""/>
      <w:lvlJc w:val="left"/>
      <w:pPr>
        <w:ind w:left="-338" w:hanging="360"/>
      </w:pPr>
      <w:rPr>
        <w:rFonts w:ascii="Symbol" w:hAnsi="Symbol" w:hint="default"/>
      </w:rPr>
    </w:lvl>
    <w:lvl w:ilvl="2" w:tplc="0809001B" w:tentative="1">
      <w:start w:val="1"/>
      <w:numFmt w:val="lowerRoman"/>
      <w:lvlText w:val="%3."/>
      <w:lvlJc w:val="right"/>
      <w:pPr>
        <w:ind w:left="382" w:hanging="180"/>
      </w:pPr>
    </w:lvl>
    <w:lvl w:ilvl="3" w:tplc="0809000F" w:tentative="1">
      <w:start w:val="1"/>
      <w:numFmt w:val="decimal"/>
      <w:lvlText w:val="%4."/>
      <w:lvlJc w:val="left"/>
      <w:pPr>
        <w:ind w:left="1102" w:hanging="360"/>
      </w:pPr>
    </w:lvl>
    <w:lvl w:ilvl="4" w:tplc="08090019" w:tentative="1">
      <w:start w:val="1"/>
      <w:numFmt w:val="lowerLetter"/>
      <w:lvlText w:val="%5."/>
      <w:lvlJc w:val="left"/>
      <w:pPr>
        <w:ind w:left="1822" w:hanging="360"/>
      </w:pPr>
    </w:lvl>
    <w:lvl w:ilvl="5" w:tplc="0809001B" w:tentative="1">
      <w:start w:val="1"/>
      <w:numFmt w:val="lowerRoman"/>
      <w:lvlText w:val="%6."/>
      <w:lvlJc w:val="right"/>
      <w:pPr>
        <w:ind w:left="2542" w:hanging="180"/>
      </w:pPr>
    </w:lvl>
    <w:lvl w:ilvl="6" w:tplc="0809000F" w:tentative="1">
      <w:start w:val="1"/>
      <w:numFmt w:val="decimal"/>
      <w:lvlText w:val="%7."/>
      <w:lvlJc w:val="left"/>
      <w:pPr>
        <w:ind w:left="3262" w:hanging="360"/>
      </w:pPr>
    </w:lvl>
    <w:lvl w:ilvl="7" w:tplc="08090019" w:tentative="1">
      <w:start w:val="1"/>
      <w:numFmt w:val="lowerLetter"/>
      <w:lvlText w:val="%8."/>
      <w:lvlJc w:val="left"/>
      <w:pPr>
        <w:ind w:left="3982" w:hanging="360"/>
      </w:pPr>
    </w:lvl>
    <w:lvl w:ilvl="8" w:tplc="0809001B" w:tentative="1">
      <w:start w:val="1"/>
      <w:numFmt w:val="lowerRoman"/>
      <w:lvlText w:val="%9."/>
      <w:lvlJc w:val="right"/>
      <w:pPr>
        <w:ind w:left="4702" w:hanging="180"/>
      </w:pPr>
    </w:lvl>
  </w:abstractNum>
  <w:abstractNum w:abstractNumId="43" w15:restartNumberingAfterBreak="0">
    <w:nsid w:val="6AF22230"/>
    <w:multiLevelType w:val="hybridMultilevel"/>
    <w:tmpl w:val="2C4826A2"/>
    <w:lvl w:ilvl="0" w:tplc="1A2A0E42">
      <w:start w:val="1"/>
      <w:numFmt w:val="bullet"/>
      <w:pStyle w:val="bulletedlist"/>
      <w:lvlText w:val=""/>
      <w:lvlJc w:val="left"/>
      <w:pPr>
        <w:ind w:left="1074" w:hanging="360"/>
      </w:pPr>
      <w:rPr>
        <w:rFonts w:ascii="Symbol" w:hAnsi="Symbol" w:hint="default"/>
      </w:rPr>
    </w:lvl>
    <w:lvl w:ilvl="1" w:tplc="57664324">
      <w:start w:val="1"/>
      <w:numFmt w:val="bullet"/>
      <w:pStyle w:val="Subbullet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4" w15:restartNumberingAfterBreak="0">
    <w:nsid w:val="6B321D0B"/>
    <w:multiLevelType w:val="multilevel"/>
    <w:tmpl w:val="BE86CEEA"/>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5" w15:restartNumberingAfterBreak="0">
    <w:nsid w:val="6D8D077F"/>
    <w:multiLevelType w:val="hybridMultilevel"/>
    <w:tmpl w:val="DFA08D32"/>
    <w:lvl w:ilvl="0" w:tplc="08090017">
      <w:start w:val="1"/>
      <w:numFmt w:val="lowerLetter"/>
      <w:pStyle w:val="ListParagraph"/>
      <w:lvlText w:val="%1)"/>
      <w:lvlJc w:val="left"/>
      <w:pPr>
        <w:ind w:left="502" w:hanging="360"/>
      </w:pPr>
      <w:rPr>
        <w:rFonts w:hint="default"/>
        <w:b w:val="0"/>
      </w:rPr>
    </w:lvl>
    <w:lvl w:ilvl="1" w:tplc="08090019">
      <w:start w:val="1"/>
      <w:numFmt w:val="bullet"/>
      <w:pStyle w:val="bullettedlist"/>
      <w:lvlText w:val=""/>
      <w:lvlJc w:val="left"/>
      <w:pPr>
        <w:ind w:left="-338" w:hanging="360"/>
      </w:pPr>
      <w:rPr>
        <w:rFonts w:ascii="Symbol" w:hAnsi="Symbol" w:hint="default"/>
      </w:rPr>
    </w:lvl>
    <w:lvl w:ilvl="2" w:tplc="0809001B" w:tentative="1">
      <w:start w:val="1"/>
      <w:numFmt w:val="lowerRoman"/>
      <w:lvlText w:val="%3."/>
      <w:lvlJc w:val="right"/>
      <w:pPr>
        <w:ind w:left="382" w:hanging="180"/>
      </w:pPr>
    </w:lvl>
    <w:lvl w:ilvl="3" w:tplc="0809000F" w:tentative="1">
      <w:start w:val="1"/>
      <w:numFmt w:val="decimal"/>
      <w:lvlText w:val="%4."/>
      <w:lvlJc w:val="left"/>
      <w:pPr>
        <w:ind w:left="1102" w:hanging="360"/>
      </w:pPr>
    </w:lvl>
    <w:lvl w:ilvl="4" w:tplc="08090019" w:tentative="1">
      <w:start w:val="1"/>
      <w:numFmt w:val="lowerLetter"/>
      <w:lvlText w:val="%5."/>
      <w:lvlJc w:val="left"/>
      <w:pPr>
        <w:ind w:left="1822" w:hanging="360"/>
      </w:pPr>
    </w:lvl>
    <w:lvl w:ilvl="5" w:tplc="0809001B" w:tentative="1">
      <w:start w:val="1"/>
      <w:numFmt w:val="lowerRoman"/>
      <w:lvlText w:val="%6."/>
      <w:lvlJc w:val="right"/>
      <w:pPr>
        <w:ind w:left="2542" w:hanging="180"/>
      </w:pPr>
    </w:lvl>
    <w:lvl w:ilvl="6" w:tplc="0809000F" w:tentative="1">
      <w:start w:val="1"/>
      <w:numFmt w:val="decimal"/>
      <w:lvlText w:val="%7."/>
      <w:lvlJc w:val="left"/>
      <w:pPr>
        <w:ind w:left="3262" w:hanging="360"/>
      </w:pPr>
    </w:lvl>
    <w:lvl w:ilvl="7" w:tplc="08090019" w:tentative="1">
      <w:start w:val="1"/>
      <w:numFmt w:val="lowerLetter"/>
      <w:lvlText w:val="%8."/>
      <w:lvlJc w:val="left"/>
      <w:pPr>
        <w:ind w:left="3982" w:hanging="360"/>
      </w:pPr>
    </w:lvl>
    <w:lvl w:ilvl="8" w:tplc="0809001B" w:tentative="1">
      <w:start w:val="1"/>
      <w:numFmt w:val="lowerRoman"/>
      <w:lvlText w:val="%9."/>
      <w:lvlJc w:val="right"/>
      <w:pPr>
        <w:ind w:left="4702" w:hanging="180"/>
      </w:pPr>
    </w:lvl>
  </w:abstractNum>
  <w:abstractNum w:abstractNumId="46" w15:restartNumberingAfterBreak="0">
    <w:nsid w:val="74D71E3D"/>
    <w:multiLevelType w:val="hybridMultilevel"/>
    <w:tmpl w:val="9982B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955CFE"/>
    <w:multiLevelType w:val="hybridMultilevel"/>
    <w:tmpl w:val="A386DE56"/>
    <w:lvl w:ilvl="0" w:tplc="518E3A5C">
      <w:start w:val="1"/>
      <w:numFmt w:val="decimal"/>
      <w:lvlText w:val="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5"/>
  </w:num>
  <w:num w:numId="2">
    <w:abstractNumId w:val="45"/>
  </w:num>
  <w:num w:numId="3">
    <w:abstractNumId w:val="33"/>
  </w:num>
  <w:num w:numId="4">
    <w:abstractNumId w:val="43"/>
  </w:num>
  <w:num w:numId="5">
    <w:abstractNumId w:val="0"/>
  </w:num>
  <w:num w:numId="6">
    <w:abstractNumId w:val="1"/>
  </w:num>
  <w:num w:numId="7">
    <w:abstractNumId w:val="9"/>
  </w:num>
  <w:num w:numId="8">
    <w:abstractNumId w:val="39"/>
  </w:num>
  <w:num w:numId="9">
    <w:abstractNumId w:val="4"/>
  </w:num>
  <w:num w:numId="10">
    <w:abstractNumId w:val="10"/>
  </w:num>
  <w:num w:numId="11">
    <w:abstractNumId w:val="13"/>
  </w:num>
  <w:num w:numId="12">
    <w:abstractNumId w:val="19"/>
  </w:num>
  <w:num w:numId="13">
    <w:abstractNumId w:val="2"/>
  </w:num>
  <w:num w:numId="14">
    <w:abstractNumId w:val="29"/>
  </w:num>
  <w:num w:numId="15">
    <w:abstractNumId w:val="3"/>
  </w:num>
  <w:num w:numId="16">
    <w:abstractNumId w:val="18"/>
  </w:num>
  <w:num w:numId="17">
    <w:abstractNumId w:val="21"/>
  </w:num>
  <w:num w:numId="18">
    <w:abstractNumId w:val="15"/>
  </w:num>
  <w:num w:numId="19">
    <w:abstractNumId w:val="14"/>
  </w:num>
  <w:num w:numId="20">
    <w:abstractNumId w:val="41"/>
  </w:num>
  <w:num w:numId="21">
    <w:abstractNumId w:val="34"/>
  </w:num>
  <w:num w:numId="22">
    <w:abstractNumId w:val="17"/>
  </w:num>
  <w:num w:numId="23">
    <w:abstractNumId w:val="6"/>
  </w:num>
  <w:num w:numId="24">
    <w:abstractNumId w:val="20"/>
  </w:num>
  <w:num w:numId="25">
    <w:abstractNumId w:val="35"/>
  </w:num>
  <w:num w:numId="26">
    <w:abstractNumId w:val="38"/>
  </w:num>
  <w:num w:numId="27">
    <w:abstractNumId w:val="46"/>
  </w:num>
  <w:num w:numId="28">
    <w:abstractNumId w:val="32"/>
  </w:num>
  <w:num w:numId="29">
    <w:abstractNumId w:val="8"/>
  </w:num>
  <w:num w:numId="30">
    <w:abstractNumId w:val="22"/>
  </w:num>
  <w:num w:numId="31">
    <w:abstractNumId w:val="5"/>
  </w:num>
  <w:num w:numId="32">
    <w:abstractNumId w:val="31"/>
  </w:num>
  <w:num w:numId="33">
    <w:abstractNumId w:val="28"/>
  </w:num>
  <w:num w:numId="34">
    <w:abstractNumId w:val="25"/>
  </w:num>
  <w:num w:numId="35">
    <w:abstractNumId w:val="47"/>
  </w:num>
  <w:num w:numId="36">
    <w:abstractNumId w:val="27"/>
  </w:num>
  <w:num w:numId="37">
    <w:abstractNumId w:val="24"/>
  </w:num>
  <w:num w:numId="38">
    <w:abstractNumId w:val="44"/>
  </w:num>
  <w:num w:numId="39">
    <w:abstractNumId w:val="26"/>
  </w:num>
  <w:num w:numId="40">
    <w:abstractNumId w:val="12"/>
  </w:num>
  <w:num w:numId="41">
    <w:abstractNumId w:val="23"/>
  </w:num>
  <w:num w:numId="42">
    <w:abstractNumId w:val="36"/>
  </w:num>
  <w:num w:numId="43">
    <w:abstractNumId w:val="40"/>
  </w:num>
  <w:num w:numId="44">
    <w:abstractNumId w:val="7"/>
  </w:num>
  <w:num w:numId="45">
    <w:abstractNumId w:val="30"/>
  </w:num>
  <w:num w:numId="46">
    <w:abstractNumId w:val="42"/>
  </w:num>
  <w:num w:numId="47">
    <w:abstractNumId w:val="16"/>
  </w:num>
  <w:num w:numId="48">
    <w:abstractNumId w:val="37"/>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FFF"/>
    <w:rsid w:val="00002F1A"/>
    <w:rsid w:val="00003C81"/>
    <w:rsid w:val="00011449"/>
    <w:rsid w:val="00023006"/>
    <w:rsid w:val="00037EAB"/>
    <w:rsid w:val="000436B4"/>
    <w:rsid w:val="00051300"/>
    <w:rsid w:val="000805A4"/>
    <w:rsid w:val="00084AF2"/>
    <w:rsid w:val="00091537"/>
    <w:rsid w:val="000965E2"/>
    <w:rsid w:val="000A0BA3"/>
    <w:rsid w:val="000C17EA"/>
    <w:rsid w:val="000C33B8"/>
    <w:rsid w:val="000D11DA"/>
    <w:rsid w:val="000E0980"/>
    <w:rsid w:val="000E500F"/>
    <w:rsid w:val="000F348A"/>
    <w:rsid w:val="000F4829"/>
    <w:rsid w:val="000F4E14"/>
    <w:rsid w:val="0010235A"/>
    <w:rsid w:val="00103A34"/>
    <w:rsid w:val="001105F6"/>
    <w:rsid w:val="00135629"/>
    <w:rsid w:val="0013582A"/>
    <w:rsid w:val="00141AB4"/>
    <w:rsid w:val="00147D38"/>
    <w:rsid w:val="00152491"/>
    <w:rsid w:val="00152EAF"/>
    <w:rsid w:val="00155182"/>
    <w:rsid w:val="001625C7"/>
    <w:rsid w:val="00162C0F"/>
    <w:rsid w:val="001769C5"/>
    <w:rsid w:val="00180745"/>
    <w:rsid w:val="00194424"/>
    <w:rsid w:val="00195ED7"/>
    <w:rsid w:val="001A307B"/>
    <w:rsid w:val="001A7050"/>
    <w:rsid w:val="001B011C"/>
    <w:rsid w:val="001B2912"/>
    <w:rsid w:val="001B5C1A"/>
    <w:rsid w:val="001D131E"/>
    <w:rsid w:val="001D2BEB"/>
    <w:rsid w:val="001D3279"/>
    <w:rsid w:val="001E123C"/>
    <w:rsid w:val="001F1DB5"/>
    <w:rsid w:val="001F2B81"/>
    <w:rsid w:val="00202562"/>
    <w:rsid w:val="00202927"/>
    <w:rsid w:val="00202BCD"/>
    <w:rsid w:val="00223C24"/>
    <w:rsid w:val="00230CEB"/>
    <w:rsid w:val="00242B56"/>
    <w:rsid w:val="002445FC"/>
    <w:rsid w:val="002543CD"/>
    <w:rsid w:val="00262E35"/>
    <w:rsid w:val="0026392E"/>
    <w:rsid w:val="00284103"/>
    <w:rsid w:val="00285143"/>
    <w:rsid w:val="00287488"/>
    <w:rsid w:val="002878AB"/>
    <w:rsid w:val="00290911"/>
    <w:rsid w:val="00292EB3"/>
    <w:rsid w:val="00294F96"/>
    <w:rsid w:val="002A7FE3"/>
    <w:rsid w:val="002B6BD5"/>
    <w:rsid w:val="002D396F"/>
    <w:rsid w:val="002E755A"/>
    <w:rsid w:val="002E77E9"/>
    <w:rsid w:val="002F6E1A"/>
    <w:rsid w:val="002F75A0"/>
    <w:rsid w:val="00307E60"/>
    <w:rsid w:val="00310D4A"/>
    <w:rsid w:val="0031107D"/>
    <w:rsid w:val="00317533"/>
    <w:rsid w:val="0032081E"/>
    <w:rsid w:val="00323031"/>
    <w:rsid w:val="003250E7"/>
    <w:rsid w:val="003271FB"/>
    <w:rsid w:val="00330E81"/>
    <w:rsid w:val="003425FC"/>
    <w:rsid w:val="00342A96"/>
    <w:rsid w:val="003466FA"/>
    <w:rsid w:val="00347C17"/>
    <w:rsid w:val="00350CBD"/>
    <w:rsid w:val="00351675"/>
    <w:rsid w:val="0036259D"/>
    <w:rsid w:val="00365DF7"/>
    <w:rsid w:val="00370AB0"/>
    <w:rsid w:val="00370FE3"/>
    <w:rsid w:val="00372E13"/>
    <w:rsid w:val="00392585"/>
    <w:rsid w:val="003A1762"/>
    <w:rsid w:val="003B690F"/>
    <w:rsid w:val="003B6CE6"/>
    <w:rsid w:val="003C16F8"/>
    <w:rsid w:val="003C66BE"/>
    <w:rsid w:val="003D7BC8"/>
    <w:rsid w:val="003D7E6F"/>
    <w:rsid w:val="003E6D0B"/>
    <w:rsid w:val="003F344C"/>
    <w:rsid w:val="003F4402"/>
    <w:rsid w:val="003F61BA"/>
    <w:rsid w:val="00412664"/>
    <w:rsid w:val="004146A8"/>
    <w:rsid w:val="00436607"/>
    <w:rsid w:val="00441F02"/>
    <w:rsid w:val="0044757C"/>
    <w:rsid w:val="00453509"/>
    <w:rsid w:val="00455E5D"/>
    <w:rsid w:val="004816E8"/>
    <w:rsid w:val="004830EF"/>
    <w:rsid w:val="004A328E"/>
    <w:rsid w:val="004B253B"/>
    <w:rsid w:val="004B3F4F"/>
    <w:rsid w:val="004B5C68"/>
    <w:rsid w:val="004D136F"/>
    <w:rsid w:val="004D25D2"/>
    <w:rsid w:val="004F2A80"/>
    <w:rsid w:val="004F33CD"/>
    <w:rsid w:val="004F6CCA"/>
    <w:rsid w:val="004F74FB"/>
    <w:rsid w:val="00503530"/>
    <w:rsid w:val="00510E1A"/>
    <w:rsid w:val="00515E30"/>
    <w:rsid w:val="00527139"/>
    <w:rsid w:val="00542145"/>
    <w:rsid w:val="00542C87"/>
    <w:rsid w:val="00543AD5"/>
    <w:rsid w:val="00545A75"/>
    <w:rsid w:val="00563E7A"/>
    <w:rsid w:val="00570652"/>
    <w:rsid w:val="005802E5"/>
    <w:rsid w:val="00586FA1"/>
    <w:rsid w:val="005927B8"/>
    <w:rsid w:val="00594716"/>
    <w:rsid w:val="005962B9"/>
    <w:rsid w:val="005A2C6B"/>
    <w:rsid w:val="005B40F1"/>
    <w:rsid w:val="005B53E5"/>
    <w:rsid w:val="005C5263"/>
    <w:rsid w:val="005D1E7B"/>
    <w:rsid w:val="005D1EC5"/>
    <w:rsid w:val="005E0332"/>
    <w:rsid w:val="00602143"/>
    <w:rsid w:val="006028C9"/>
    <w:rsid w:val="00605E48"/>
    <w:rsid w:val="006112AE"/>
    <w:rsid w:val="00612B07"/>
    <w:rsid w:val="0063082B"/>
    <w:rsid w:val="006413A7"/>
    <w:rsid w:val="00641B75"/>
    <w:rsid w:val="00647F89"/>
    <w:rsid w:val="00666857"/>
    <w:rsid w:val="00674958"/>
    <w:rsid w:val="006968D3"/>
    <w:rsid w:val="00697859"/>
    <w:rsid w:val="006B6B5D"/>
    <w:rsid w:val="006C172B"/>
    <w:rsid w:val="006E1885"/>
    <w:rsid w:val="006E20B3"/>
    <w:rsid w:val="006E767E"/>
    <w:rsid w:val="00700497"/>
    <w:rsid w:val="007052A1"/>
    <w:rsid w:val="00705EE3"/>
    <w:rsid w:val="00710B70"/>
    <w:rsid w:val="007242D3"/>
    <w:rsid w:val="00731136"/>
    <w:rsid w:val="007319C3"/>
    <w:rsid w:val="00737A55"/>
    <w:rsid w:val="007961DC"/>
    <w:rsid w:val="007A57A5"/>
    <w:rsid w:val="007B33BC"/>
    <w:rsid w:val="007C3AAB"/>
    <w:rsid w:val="007C6154"/>
    <w:rsid w:val="007D6F70"/>
    <w:rsid w:val="007E16F6"/>
    <w:rsid w:val="007E4C93"/>
    <w:rsid w:val="00802E41"/>
    <w:rsid w:val="00811A2A"/>
    <w:rsid w:val="008139A2"/>
    <w:rsid w:val="00820866"/>
    <w:rsid w:val="0083142E"/>
    <w:rsid w:val="0083461F"/>
    <w:rsid w:val="00852587"/>
    <w:rsid w:val="00865133"/>
    <w:rsid w:val="00867F91"/>
    <w:rsid w:val="008B2138"/>
    <w:rsid w:val="008E167E"/>
    <w:rsid w:val="008E4ED4"/>
    <w:rsid w:val="008E5B71"/>
    <w:rsid w:val="008E6C92"/>
    <w:rsid w:val="008F0380"/>
    <w:rsid w:val="008F3239"/>
    <w:rsid w:val="00901C03"/>
    <w:rsid w:val="00932859"/>
    <w:rsid w:val="0096543A"/>
    <w:rsid w:val="00990B5C"/>
    <w:rsid w:val="00994E15"/>
    <w:rsid w:val="00995136"/>
    <w:rsid w:val="009A3492"/>
    <w:rsid w:val="009A6742"/>
    <w:rsid w:val="009A7992"/>
    <w:rsid w:val="009B046B"/>
    <w:rsid w:val="009B4911"/>
    <w:rsid w:val="009B5585"/>
    <w:rsid w:val="009D5ACF"/>
    <w:rsid w:val="009E182E"/>
    <w:rsid w:val="009E1869"/>
    <w:rsid w:val="009E2014"/>
    <w:rsid w:val="009F0C91"/>
    <w:rsid w:val="009F1321"/>
    <w:rsid w:val="00A009C8"/>
    <w:rsid w:val="00A01FA1"/>
    <w:rsid w:val="00A225D1"/>
    <w:rsid w:val="00A22A7D"/>
    <w:rsid w:val="00A309A1"/>
    <w:rsid w:val="00A41DF0"/>
    <w:rsid w:val="00A442DE"/>
    <w:rsid w:val="00A754EB"/>
    <w:rsid w:val="00A75E38"/>
    <w:rsid w:val="00A8349F"/>
    <w:rsid w:val="00A939EA"/>
    <w:rsid w:val="00AA06F8"/>
    <w:rsid w:val="00AA136C"/>
    <w:rsid w:val="00AD3C1E"/>
    <w:rsid w:val="00AF20CB"/>
    <w:rsid w:val="00AF3951"/>
    <w:rsid w:val="00AF73A9"/>
    <w:rsid w:val="00B10BC9"/>
    <w:rsid w:val="00B303B3"/>
    <w:rsid w:val="00B323FE"/>
    <w:rsid w:val="00B47F7D"/>
    <w:rsid w:val="00B605DD"/>
    <w:rsid w:val="00B64548"/>
    <w:rsid w:val="00B678A1"/>
    <w:rsid w:val="00B7356A"/>
    <w:rsid w:val="00BA1B4B"/>
    <w:rsid w:val="00BA35E7"/>
    <w:rsid w:val="00BA4881"/>
    <w:rsid w:val="00BA75BA"/>
    <w:rsid w:val="00BB0B78"/>
    <w:rsid w:val="00BB3FFF"/>
    <w:rsid w:val="00BC5203"/>
    <w:rsid w:val="00BD62A1"/>
    <w:rsid w:val="00BD6FD7"/>
    <w:rsid w:val="00BF0D51"/>
    <w:rsid w:val="00BF2C78"/>
    <w:rsid w:val="00BF4F5C"/>
    <w:rsid w:val="00BF6EA3"/>
    <w:rsid w:val="00C015D4"/>
    <w:rsid w:val="00C03DFF"/>
    <w:rsid w:val="00C04E62"/>
    <w:rsid w:val="00C1055D"/>
    <w:rsid w:val="00C118D2"/>
    <w:rsid w:val="00C13AFC"/>
    <w:rsid w:val="00C15709"/>
    <w:rsid w:val="00C41408"/>
    <w:rsid w:val="00C449B7"/>
    <w:rsid w:val="00C50733"/>
    <w:rsid w:val="00C65E26"/>
    <w:rsid w:val="00C726BC"/>
    <w:rsid w:val="00C80BFD"/>
    <w:rsid w:val="00C837A2"/>
    <w:rsid w:val="00C846EA"/>
    <w:rsid w:val="00C9439B"/>
    <w:rsid w:val="00C9489C"/>
    <w:rsid w:val="00C96AE5"/>
    <w:rsid w:val="00CA16E7"/>
    <w:rsid w:val="00CC117E"/>
    <w:rsid w:val="00CD0BC0"/>
    <w:rsid w:val="00CD464B"/>
    <w:rsid w:val="00CE0AAB"/>
    <w:rsid w:val="00CE1937"/>
    <w:rsid w:val="00CE6CF7"/>
    <w:rsid w:val="00D11999"/>
    <w:rsid w:val="00D14691"/>
    <w:rsid w:val="00D20339"/>
    <w:rsid w:val="00D20BF2"/>
    <w:rsid w:val="00D20DE3"/>
    <w:rsid w:val="00D31A08"/>
    <w:rsid w:val="00D34A90"/>
    <w:rsid w:val="00D4004E"/>
    <w:rsid w:val="00D41163"/>
    <w:rsid w:val="00D44FC6"/>
    <w:rsid w:val="00D52FB6"/>
    <w:rsid w:val="00D635CA"/>
    <w:rsid w:val="00D64C36"/>
    <w:rsid w:val="00D67B88"/>
    <w:rsid w:val="00D75B10"/>
    <w:rsid w:val="00D75B8C"/>
    <w:rsid w:val="00D9170C"/>
    <w:rsid w:val="00D91A3C"/>
    <w:rsid w:val="00D956FB"/>
    <w:rsid w:val="00DA7D31"/>
    <w:rsid w:val="00DA7E77"/>
    <w:rsid w:val="00DB48F7"/>
    <w:rsid w:val="00DD0D4F"/>
    <w:rsid w:val="00DD42A3"/>
    <w:rsid w:val="00DE0DEA"/>
    <w:rsid w:val="00DE4F83"/>
    <w:rsid w:val="00DE64BD"/>
    <w:rsid w:val="00DF3318"/>
    <w:rsid w:val="00DF423F"/>
    <w:rsid w:val="00DF5458"/>
    <w:rsid w:val="00E02253"/>
    <w:rsid w:val="00E11E41"/>
    <w:rsid w:val="00E1353C"/>
    <w:rsid w:val="00E32F20"/>
    <w:rsid w:val="00E4361C"/>
    <w:rsid w:val="00E44713"/>
    <w:rsid w:val="00E46980"/>
    <w:rsid w:val="00E56A75"/>
    <w:rsid w:val="00E61147"/>
    <w:rsid w:val="00E6722A"/>
    <w:rsid w:val="00E70C1D"/>
    <w:rsid w:val="00E95136"/>
    <w:rsid w:val="00EB19F2"/>
    <w:rsid w:val="00EB1BA3"/>
    <w:rsid w:val="00EB7E42"/>
    <w:rsid w:val="00EC36CD"/>
    <w:rsid w:val="00EC3EB3"/>
    <w:rsid w:val="00EC5B47"/>
    <w:rsid w:val="00ED2A81"/>
    <w:rsid w:val="00EE09A0"/>
    <w:rsid w:val="00EE11ED"/>
    <w:rsid w:val="00EE2B99"/>
    <w:rsid w:val="00EE63C7"/>
    <w:rsid w:val="00EF3F2E"/>
    <w:rsid w:val="00EF7A08"/>
    <w:rsid w:val="00F0634F"/>
    <w:rsid w:val="00F14A60"/>
    <w:rsid w:val="00F16BCE"/>
    <w:rsid w:val="00F24383"/>
    <w:rsid w:val="00F27FE3"/>
    <w:rsid w:val="00F31107"/>
    <w:rsid w:val="00F312C9"/>
    <w:rsid w:val="00F44795"/>
    <w:rsid w:val="00F45B35"/>
    <w:rsid w:val="00F511C1"/>
    <w:rsid w:val="00F735DC"/>
    <w:rsid w:val="00F97BA8"/>
    <w:rsid w:val="00FA74ED"/>
    <w:rsid w:val="00FB1E07"/>
    <w:rsid w:val="00FC0CD7"/>
    <w:rsid w:val="00FC12EC"/>
    <w:rsid w:val="00FC184D"/>
    <w:rsid w:val="00FC791C"/>
    <w:rsid w:val="00FE19D2"/>
    <w:rsid w:val="00FE7F68"/>
    <w:rsid w:val="00FF01F3"/>
    <w:rsid w:val="0165EE77"/>
    <w:rsid w:val="043A0207"/>
    <w:rsid w:val="0512D2E9"/>
    <w:rsid w:val="058BE2FD"/>
    <w:rsid w:val="06F6BBF1"/>
    <w:rsid w:val="072D3F3B"/>
    <w:rsid w:val="073EBD0C"/>
    <w:rsid w:val="0804B627"/>
    <w:rsid w:val="0859D1D4"/>
    <w:rsid w:val="08AE13D9"/>
    <w:rsid w:val="0954A5F6"/>
    <w:rsid w:val="0D75AD75"/>
    <w:rsid w:val="0D92F91F"/>
    <w:rsid w:val="0E52D5DB"/>
    <w:rsid w:val="0E9AF066"/>
    <w:rsid w:val="0F99E56F"/>
    <w:rsid w:val="101CA7BD"/>
    <w:rsid w:val="10EE730F"/>
    <w:rsid w:val="1115C6FF"/>
    <w:rsid w:val="11FFE571"/>
    <w:rsid w:val="13251A26"/>
    <w:rsid w:val="13D28A4A"/>
    <w:rsid w:val="143735DC"/>
    <w:rsid w:val="15F961EC"/>
    <w:rsid w:val="164B22F1"/>
    <w:rsid w:val="179D1B80"/>
    <w:rsid w:val="186985E0"/>
    <w:rsid w:val="191D0B70"/>
    <w:rsid w:val="19E35110"/>
    <w:rsid w:val="1D30C15F"/>
    <w:rsid w:val="1DCD1938"/>
    <w:rsid w:val="1E579CE3"/>
    <w:rsid w:val="20504E3B"/>
    <w:rsid w:val="20FDA006"/>
    <w:rsid w:val="2162A51B"/>
    <w:rsid w:val="2265BE15"/>
    <w:rsid w:val="22C42620"/>
    <w:rsid w:val="241946A9"/>
    <w:rsid w:val="24976E9E"/>
    <w:rsid w:val="27A55D2D"/>
    <w:rsid w:val="29D7C22B"/>
    <w:rsid w:val="2ADBC366"/>
    <w:rsid w:val="2AF4C74C"/>
    <w:rsid w:val="2BABFD7A"/>
    <w:rsid w:val="2C0D850B"/>
    <w:rsid w:val="2C359F6D"/>
    <w:rsid w:val="2D0B78AA"/>
    <w:rsid w:val="2D313DBF"/>
    <w:rsid w:val="2E530D7E"/>
    <w:rsid w:val="2F4DEE80"/>
    <w:rsid w:val="2F7CB5D4"/>
    <w:rsid w:val="2FCFA138"/>
    <w:rsid w:val="2FEC953F"/>
    <w:rsid w:val="3122931E"/>
    <w:rsid w:val="31EC1B16"/>
    <w:rsid w:val="31F6797B"/>
    <w:rsid w:val="334D609F"/>
    <w:rsid w:val="3365BF79"/>
    <w:rsid w:val="337F94B6"/>
    <w:rsid w:val="33ADC096"/>
    <w:rsid w:val="359D382D"/>
    <w:rsid w:val="36A83D9B"/>
    <w:rsid w:val="3717ED6E"/>
    <w:rsid w:val="3772CB5B"/>
    <w:rsid w:val="38A15E0B"/>
    <w:rsid w:val="393604C8"/>
    <w:rsid w:val="393D492B"/>
    <w:rsid w:val="39528EA3"/>
    <w:rsid w:val="396CAD2D"/>
    <w:rsid w:val="3A0865CE"/>
    <w:rsid w:val="3A1F1DB7"/>
    <w:rsid w:val="3AFB6D2F"/>
    <w:rsid w:val="3B2CAFFF"/>
    <w:rsid w:val="3C0A1E2F"/>
    <w:rsid w:val="3D7553CA"/>
    <w:rsid w:val="3FC4B2A4"/>
    <w:rsid w:val="3FF6562C"/>
    <w:rsid w:val="40BEBB61"/>
    <w:rsid w:val="41AA8270"/>
    <w:rsid w:val="41F36C06"/>
    <w:rsid w:val="428822BE"/>
    <w:rsid w:val="42DE0866"/>
    <w:rsid w:val="436CB16A"/>
    <w:rsid w:val="46449D29"/>
    <w:rsid w:val="46CD8A13"/>
    <w:rsid w:val="4A5C67CE"/>
    <w:rsid w:val="4AFC610D"/>
    <w:rsid w:val="4B0BE0EC"/>
    <w:rsid w:val="4BD4C81E"/>
    <w:rsid w:val="4BEDB748"/>
    <w:rsid w:val="4CC0A42C"/>
    <w:rsid w:val="4DB83E8A"/>
    <w:rsid w:val="4E57D0AF"/>
    <w:rsid w:val="4E5B8F86"/>
    <w:rsid w:val="4E7F21FE"/>
    <w:rsid w:val="4F277830"/>
    <w:rsid w:val="4F2F77CF"/>
    <w:rsid w:val="51355567"/>
    <w:rsid w:val="516C7698"/>
    <w:rsid w:val="51D17EDF"/>
    <w:rsid w:val="51E9EE37"/>
    <w:rsid w:val="525ED705"/>
    <w:rsid w:val="534F57E3"/>
    <w:rsid w:val="5505040A"/>
    <w:rsid w:val="55B67E82"/>
    <w:rsid w:val="5666F8C1"/>
    <w:rsid w:val="56F7C9A0"/>
    <w:rsid w:val="5717DFF3"/>
    <w:rsid w:val="57D60DAC"/>
    <w:rsid w:val="58332A48"/>
    <w:rsid w:val="5B703667"/>
    <w:rsid w:val="5DCC0253"/>
    <w:rsid w:val="5EE42B7D"/>
    <w:rsid w:val="60964C16"/>
    <w:rsid w:val="61918F93"/>
    <w:rsid w:val="61B9C987"/>
    <w:rsid w:val="61D30C31"/>
    <w:rsid w:val="62267962"/>
    <w:rsid w:val="63133B5E"/>
    <w:rsid w:val="63580773"/>
    <w:rsid w:val="6462B38B"/>
    <w:rsid w:val="653E99FA"/>
    <w:rsid w:val="67BED846"/>
    <w:rsid w:val="69BB3420"/>
    <w:rsid w:val="6AE00E13"/>
    <w:rsid w:val="6BD86431"/>
    <w:rsid w:val="6D18103E"/>
    <w:rsid w:val="6EF20AE1"/>
    <w:rsid w:val="6EF4C0B1"/>
    <w:rsid w:val="6F6F63A3"/>
    <w:rsid w:val="70B6C9C6"/>
    <w:rsid w:val="70BAEB38"/>
    <w:rsid w:val="747C7BF6"/>
    <w:rsid w:val="74CF5991"/>
    <w:rsid w:val="74E7EA84"/>
    <w:rsid w:val="78576525"/>
    <w:rsid w:val="79A94B68"/>
    <w:rsid w:val="7A2526F8"/>
    <w:rsid w:val="7B433EF3"/>
    <w:rsid w:val="7B5F0EAD"/>
    <w:rsid w:val="7B85A5E9"/>
    <w:rsid w:val="7C5F10F5"/>
    <w:rsid w:val="7C822CAC"/>
    <w:rsid w:val="7D7573A0"/>
    <w:rsid w:val="7DA70316"/>
    <w:rsid w:val="7E37BC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A4ED09"/>
  <w15:docId w15:val="{1C570C56-D982-4EE6-9C2F-35C0919D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3A9"/>
    <w:pPr>
      <w:spacing w:after="120" w:line="240" w:lineRule="auto"/>
    </w:pPr>
    <w:rPr>
      <w:rFonts w:ascii="Arial" w:hAnsi="Arial" w:cs="Arial"/>
      <w:sz w:val="24"/>
      <w:szCs w:val="24"/>
    </w:rPr>
  </w:style>
  <w:style w:type="paragraph" w:styleId="Heading1">
    <w:name w:val="heading 1"/>
    <w:basedOn w:val="Normal"/>
    <w:next w:val="Normal"/>
    <w:link w:val="Heading1Char"/>
    <w:uiPriority w:val="9"/>
    <w:qFormat/>
    <w:rsid w:val="00AF73A9"/>
    <w:pPr>
      <w:outlineLvl w:val="0"/>
    </w:pPr>
    <w:rPr>
      <w:b/>
    </w:rPr>
  </w:style>
  <w:style w:type="paragraph" w:styleId="Heading2">
    <w:name w:val="heading 2"/>
    <w:basedOn w:val="Normal"/>
    <w:next w:val="Normal"/>
    <w:link w:val="Heading2Char"/>
    <w:uiPriority w:val="9"/>
    <w:unhideWhenUsed/>
    <w:qFormat/>
    <w:rsid w:val="00AF73A9"/>
    <w:pPr>
      <w:keepNext/>
      <w:keepLines/>
      <w:outlineLvl w:val="1"/>
    </w:pPr>
    <w:rPr>
      <w:rFonts w:eastAsiaTheme="majorEastAsi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73A9"/>
    <w:pPr>
      <w:jc w:val="center"/>
    </w:pPr>
    <w:rPr>
      <w:rFonts w:eastAsiaTheme="majorEastAsia"/>
      <w:b/>
      <w:spacing w:val="-10"/>
      <w:kern w:val="28"/>
    </w:rPr>
  </w:style>
  <w:style w:type="character" w:customStyle="1" w:styleId="TitleChar">
    <w:name w:val="Title Char"/>
    <w:basedOn w:val="DefaultParagraphFont"/>
    <w:link w:val="Title"/>
    <w:uiPriority w:val="10"/>
    <w:rsid w:val="00AF73A9"/>
    <w:rPr>
      <w:rFonts w:ascii="Arial" w:eastAsiaTheme="majorEastAsia" w:hAnsi="Arial" w:cs="Arial"/>
      <w:b/>
      <w:spacing w:val="-10"/>
      <w:kern w:val="28"/>
      <w:sz w:val="24"/>
      <w:szCs w:val="24"/>
    </w:rPr>
  </w:style>
  <w:style w:type="character" w:customStyle="1" w:styleId="Heading1Char">
    <w:name w:val="Heading 1 Char"/>
    <w:basedOn w:val="DefaultParagraphFont"/>
    <w:link w:val="Heading1"/>
    <w:uiPriority w:val="9"/>
    <w:rsid w:val="00AF73A9"/>
    <w:rPr>
      <w:rFonts w:ascii="Arial" w:hAnsi="Arial" w:cs="Arial"/>
      <w:b/>
      <w:sz w:val="24"/>
      <w:szCs w:val="24"/>
    </w:rPr>
  </w:style>
  <w:style w:type="paragraph" w:styleId="ListParagraph">
    <w:name w:val="List Paragraph"/>
    <w:basedOn w:val="Normal"/>
    <w:uiPriority w:val="34"/>
    <w:qFormat/>
    <w:rsid w:val="00AF73A9"/>
    <w:pPr>
      <w:numPr>
        <w:numId w:val="2"/>
      </w:numPr>
    </w:pPr>
  </w:style>
  <w:style w:type="paragraph" w:customStyle="1" w:styleId="bullettedlist">
    <w:name w:val="bulletted list"/>
    <w:basedOn w:val="ListParagraph"/>
    <w:qFormat/>
    <w:rsid w:val="00AF73A9"/>
    <w:pPr>
      <w:numPr>
        <w:ilvl w:val="1"/>
      </w:numPr>
    </w:pPr>
  </w:style>
  <w:style w:type="character" w:customStyle="1" w:styleId="Heading2Char">
    <w:name w:val="Heading 2 Char"/>
    <w:basedOn w:val="DefaultParagraphFont"/>
    <w:link w:val="Heading2"/>
    <w:uiPriority w:val="9"/>
    <w:rsid w:val="00AF73A9"/>
    <w:rPr>
      <w:rFonts w:ascii="Arial" w:eastAsiaTheme="majorEastAsia" w:hAnsi="Arial" w:cs="Arial"/>
      <w:b/>
      <w:i/>
      <w:sz w:val="24"/>
      <w:szCs w:val="24"/>
    </w:rPr>
  </w:style>
  <w:style w:type="paragraph" w:styleId="Footer">
    <w:name w:val="footer"/>
    <w:basedOn w:val="Normal"/>
    <w:link w:val="FooterChar"/>
    <w:uiPriority w:val="99"/>
    <w:unhideWhenUsed/>
    <w:rsid w:val="00AF73A9"/>
    <w:pPr>
      <w:tabs>
        <w:tab w:val="center" w:pos="4513"/>
        <w:tab w:val="right" w:pos="9026"/>
      </w:tabs>
      <w:spacing w:after="0"/>
      <w:jc w:val="center"/>
    </w:pPr>
  </w:style>
  <w:style w:type="character" w:customStyle="1" w:styleId="FooterChar">
    <w:name w:val="Footer Char"/>
    <w:basedOn w:val="DefaultParagraphFont"/>
    <w:link w:val="Footer"/>
    <w:uiPriority w:val="99"/>
    <w:rsid w:val="00AF73A9"/>
    <w:rPr>
      <w:rFonts w:ascii="Arial" w:hAnsi="Arial" w:cs="Arial"/>
      <w:sz w:val="24"/>
      <w:szCs w:val="24"/>
    </w:rPr>
  </w:style>
  <w:style w:type="paragraph" w:customStyle="1" w:styleId="bulletedlist">
    <w:name w:val="bulleted list"/>
    <w:basedOn w:val="ListParagraph"/>
    <w:qFormat/>
    <w:rsid w:val="006E767E"/>
    <w:pPr>
      <w:numPr>
        <w:numId w:val="4"/>
      </w:numPr>
    </w:pPr>
  </w:style>
  <w:style w:type="paragraph" w:customStyle="1" w:styleId="Subbullett">
    <w:name w:val="Sub bullett"/>
    <w:basedOn w:val="bulletedlist"/>
    <w:qFormat/>
    <w:rsid w:val="006E767E"/>
    <w:pPr>
      <w:numPr>
        <w:ilvl w:val="1"/>
      </w:numPr>
    </w:pPr>
  </w:style>
  <w:style w:type="character" w:styleId="CommentReference">
    <w:name w:val="annotation reference"/>
    <w:basedOn w:val="DefaultParagraphFont"/>
    <w:uiPriority w:val="99"/>
    <w:semiHidden/>
    <w:unhideWhenUsed/>
    <w:rsid w:val="00C41408"/>
    <w:rPr>
      <w:sz w:val="16"/>
      <w:szCs w:val="16"/>
    </w:rPr>
  </w:style>
  <w:style w:type="paragraph" w:styleId="CommentText">
    <w:name w:val="annotation text"/>
    <w:basedOn w:val="Normal"/>
    <w:link w:val="CommentTextChar"/>
    <w:uiPriority w:val="99"/>
    <w:semiHidden/>
    <w:unhideWhenUsed/>
    <w:rsid w:val="00C41408"/>
    <w:rPr>
      <w:sz w:val="20"/>
      <w:szCs w:val="20"/>
    </w:rPr>
  </w:style>
  <w:style w:type="character" w:customStyle="1" w:styleId="CommentTextChar">
    <w:name w:val="Comment Text Char"/>
    <w:basedOn w:val="DefaultParagraphFont"/>
    <w:link w:val="CommentText"/>
    <w:uiPriority w:val="99"/>
    <w:semiHidden/>
    <w:rsid w:val="00C4140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41408"/>
    <w:rPr>
      <w:b/>
      <w:bCs/>
    </w:rPr>
  </w:style>
  <w:style w:type="character" w:customStyle="1" w:styleId="CommentSubjectChar">
    <w:name w:val="Comment Subject Char"/>
    <w:basedOn w:val="CommentTextChar"/>
    <w:link w:val="CommentSubject"/>
    <w:uiPriority w:val="99"/>
    <w:semiHidden/>
    <w:rsid w:val="00C41408"/>
    <w:rPr>
      <w:rFonts w:ascii="Arial" w:hAnsi="Arial" w:cs="Arial"/>
      <w:b/>
      <w:bCs/>
      <w:sz w:val="20"/>
      <w:szCs w:val="20"/>
    </w:rPr>
  </w:style>
  <w:style w:type="paragraph" w:styleId="BalloonText">
    <w:name w:val="Balloon Text"/>
    <w:basedOn w:val="Normal"/>
    <w:link w:val="BalloonTextChar"/>
    <w:uiPriority w:val="99"/>
    <w:semiHidden/>
    <w:unhideWhenUsed/>
    <w:rsid w:val="00C4140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408"/>
    <w:rPr>
      <w:rFonts w:ascii="Segoe UI" w:hAnsi="Segoe UI" w:cs="Segoe UI"/>
      <w:sz w:val="18"/>
      <w:szCs w:val="18"/>
    </w:rPr>
  </w:style>
  <w:style w:type="paragraph" w:styleId="Header">
    <w:name w:val="header"/>
    <w:basedOn w:val="Normal"/>
    <w:link w:val="HeaderChar"/>
    <w:uiPriority w:val="99"/>
    <w:unhideWhenUsed/>
    <w:rsid w:val="00C41408"/>
    <w:pPr>
      <w:tabs>
        <w:tab w:val="center" w:pos="4513"/>
        <w:tab w:val="right" w:pos="9026"/>
      </w:tabs>
      <w:spacing w:after="0"/>
    </w:pPr>
  </w:style>
  <w:style w:type="character" w:customStyle="1" w:styleId="HeaderChar">
    <w:name w:val="Header Char"/>
    <w:basedOn w:val="DefaultParagraphFont"/>
    <w:link w:val="Header"/>
    <w:uiPriority w:val="99"/>
    <w:rsid w:val="00C41408"/>
    <w:rPr>
      <w:rFonts w:ascii="Arial" w:hAnsi="Arial" w:cs="Arial"/>
      <w:sz w:val="24"/>
      <w:szCs w:val="24"/>
    </w:rPr>
  </w:style>
  <w:style w:type="paragraph" w:styleId="NoSpacing">
    <w:name w:val="No Spacing"/>
    <w:uiPriority w:val="1"/>
    <w:qFormat/>
    <w:rsid w:val="00C65E26"/>
    <w:pPr>
      <w:spacing w:after="0" w:line="240" w:lineRule="auto"/>
    </w:pPr>
    <w:rPr>
      <w:rFonts w:ascii="Arial" w:hAnsi="Arial" w:cs="Arial"/>
      <w:sz w:val="24"/>
      <w:szCs w:val="24"/>
    </w:rPr>
  </w:style>
  <w:style w:type="paragraph" w:customStyle="1" w:styleId="Italics">
    <w:name w:val="Italics"/>
    <w:basedOn w:val="Normal"/>
    <w:qFormat/>
    <w:rsid w:val="009A3492"/>
    <w:rPr>
      <w:i/>
    </w:rPr>
  </w:style>
  <w:style w:type="paragraph" w:styleId="FootnoteText">
    <w:name w:val="footnote text"/>
    <w:basedOn w:val="Normal"/>
    <w:link w:val="FootnoteTextChar"/>
    <w:uiPriority w:val="99"/>
    <w:unhideWhenUsed/>
    <w:rsid w:val="00F312C9"/>
    <w:pPr>
      <w:spacing w:after="0"/>
    </w:pPr>
  </w:style>
  <w:style w:type="character" w:customStyle="1" w:styleId="FootnoteTextChar">
    <w:name w:val="Footnote Text Char"/>
    <w:basedOn w:val="DefaultParagraphFont"/>
    <w:link w:val="FootnoteText"/>
    <w:uiPriority w:val="99"/>
    <w:rsid w:val="00F312C9"/>
    <w:rPr>
      <w:rFonts w:ascii="Arial" w:hAnsi="Arial" w:cs="Arial"/>
      <w:sz w:val="24"/>
      <w:szCs w:val="24"/>
    </w:rPr>
  </w:style>
  <w:style w:type="character" w:styleId="FootnoteReference">
    <w:name w:val="footnote reference"/>
    <w:basedOn w:val="DefaultParagraphFont"/>
    <w:uiPriority w:val="99"/>
    <w:unhideWhenUsed/>
    <w:rsid w:val="00F312C9"/>
    <w:rPr>
      <w:vertAlign w:val="superscript"/>
    </w:rPr>
  </w:style>
  <w:style w:type="paragraph" w:customStyle="1" w:styleId="StyleLeft1cm">
    <w:name w:val="Style Left:  1 cm"/>
    <w:basedOn w:val="Normal"/>
    <w:rsid w:val="008F3239"/>
    <w:pPr>
      <w:numPr>
        <w:numId w:val="15"/>
      </w:numPr>
      <w:tabs>
        <w:tab w:val="clear" w:pos="720"/>
      </w:tabs>
      <w:spacing w:after="0" w:line="300" w:lineRule="auto"/>
      <w:ind w:left="1134" w:hanging="567"/>
      <w:jc w:val="both"/>
    </w:pPr>
    <w:rPr>
      <w:rFonts w:eastAsia="Times New Roman" w:cs="Times New Roman"/>
      <w:sz w:val="22"/>
      <w:lang w:eastAsia="en-GB"/>
    </w:rPr>
  </w:style>
  <w:style w:type="character" w:styleId="Hyperlink">
    <w:name w:val="Hyperlink"/>
    <w:basedOn w:val="DefaultParagraphFont"/>
    <w:uiPriority w:val="99"/>
    <w:unhideWhenUsed/>
    <w:rsid w:val="00D91A3C"/>
    <w:rPr>
      <w:color w:val="0563C1" w:themeColor="hyperlink"/>
      <w:u w:val="single"/>
    </w:rPr>
  </w:style>
  <w:style w:type="character" w:styleId="UnresolvedMention">
    <w:name w:val="Unresolved Mention"/>
    <w:basedOn w:val="DefaultParagraphFont"/>
    <w:uiPriority w:val="99"/>
    <w:semiHidden/>
    <w:unhideWhenUsed/>
    <w:rsid w:val="00D91A3C"/>
    <w:rPr>
      <w:color w:val="808080"/>
      <w:shd w:val="clear" w:color="auto" w:fill="E6E6E6"/>
    </w:rPr>
  </w:style>
  <w:style w:type="character" w:styleId="FollowedHyperlink">
    <w:name w:val="FollowedHyperlink"/>
    <w:basedOn w:val="DefaultParagraphFont"/>
    <w:uiPriority w:val="99"/>
    <w:semiHidden/>
    <w:unhideWhenUsed/>
    <w:rsid w:val="00D91A3C"/>
    <w:rPr>
      <w:color w:val="954F72" w:themeColor="followedHyperlink"/>
      <w:u w:val="single"/>
    </w:rPr>
  </w:style>
  <w:style w:type="paragraph" w:styleId="EndnoteText">
    <w:name w:val="endnote text"/>
    <w:basedOn w:val="Normal"/>
    <w:link w:val="EndnoteTextChar"/>
    <w:uiPriority w:val="99"/>
    <w:semiHidden/>
    <w:unhideWhenUsed/>
    <w:rsid w:val="00802E41"/>
    <w:pPr>
      <w:spacing w:after="0"/>
    </w:pPr>
    <w:rPr>
      <w:sz w:val="20"/>
      <w:szCs w:val="20"/>
    </w:rPr>
  </w:style>
  <w:style w:type="character" w:customStyle="1" w:styleId="EndnoteTextChar">
    <w:name w:val="Endnote Text Char"/>
    <w:basedOn w:val="DefaultParagraphFont"/>
    <w:link w:val="EndnoteText"/>
    <w:uiPriority w:val="99"/>
    <w:semiHidden/>
    <w:rsid w:val="00802E41"/>
    <w:rPr>
      <w:rFonts w:ascii="Arial" w:hAnsi="Arial" w:cs="Arial"/>
      <w:sz w:val="20"/>
      <w:szCs w:val="20"/>
    </w:rPr>
  </w:style>
  <w:style w:type="character" w:styleId="EndnoteReference">
    <w:name w:val="endnote reference"/>
    <w:basedOn w:val="DefaultParagraphFont"/>
    <w:uiPriority w:val="99"/>
    <w:semiHidden/>
    <w:unhideWhenUsed/>
    <w:rsid w:val="00802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569D86-475D-4E58-8C4C-B2DDE382705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hoice_x0020_column xmlns="cea5fcb7-195e-45e1-bdec-066b6c82ad8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B1396B23317445805B5366A69E9E95" ma:contentTypeVersion="14" ma:contentTypeDescription="Create a new document." ma:contentTypeScope="" ma:versionID="3e0b0420c8ab1972fe1fd993d1ef501b">
  <xsd:schema xmlns:xsd="http://www.w3.org/2001/XMLSchema" xmlns:xs="http://www.w3.org/2001/XMLSchema" xmlns:p="http://schemas.microsoft.com/office/2006/metadata/properties" xmlns:ns2="ee381b31-fb55-4c79-a65f-388653c42b8d" xmlns:ns3="cea5fcb7-195e-45e1-bdec-066b6c82ad82" targetNamespace="http://schemas.microsoft.com/office/2006/metadata/properties" ma:root="true" ma:fieldsID="a6f5b8375ed5a097358520804b89ec21" ns2:_="" ns3:_="">
    <xsd:import namespace="ee381b31-fb55-4c79-a65f-388653c42b8d"/>
    <xsd:import namespace="cea5fcb7-195e-45e1-bdec-066b6c82ad82"/>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choice_x0020_column" minOccurs="0"/>
                <xsd:element ref="ns3:MediaServiceAutoKeyPoints" minOccurs="0"/>
                <xsd:element ref="ns3:MediaServiceKeyPoint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81b31-fb55-4c79-a65f-388653c42b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a5fcb7-195e-45e1-bdec-066b6c82ad8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choice_x0020_column" ma:index="17" nillable="true" ma:displayName="choice column" ma:format="Dropdown" ma:internalName="choice_x0020_column">
      <xsd:simpleType>
        <xsd:union memberTypes="dms:Text">
          <xsd:simpleType>
            <xsd:restriction base="dms:Choice">
              <xsd:enumeration value="Choice 1"/>
              <xsd:enumeration value="Choice 2"/>
              <xsd:enumeration value="Choice 3"/>
            </xsd:restriction>
          </xsd:simpleType>
        </xsd:un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46F3F-4373-4CC0-8540-5099C03EC7A2}">
  <ds:schemaRefs>
    <ds:schemaRef ds:uri="http://schemas.microsoft.com/sharepoint/v3/contenttype/forms"/>
  </ds:schemaRefs>
</ds:datastoreItem>
</file>

<file path=customXml/itemProps2.xml><?xml version="1.0" encoding="utf-8"?>
<ds:datastoreItem xmlns:ds="http://schemas.openxmlformats.org/officeDocument/2006/customXml" ds:itemID="{B5D85D9B-7CDD-498D-8513-E0656570E929}">
  <ds:schemaRefs>
    <ds:schemaRef ds:uri="http://schemas.openxmlformats.org/officeDocument/2006/bibliography"/>
  </ds:schemaRefs>
</ds:datastoreItem>
</file>

<file path=customXml/itemProps3.xml><?xml version="1.0" encoding="utf-8"?>
<ds:datastoreItem xmlns:ds="http://schemas.openxmlformats.org/officeDocument/2006/customXml" ds:itemID="{0CF601EE-EC79-4886-AFB0-837474FEC33E}">
  <ds:schemaRefs>
    <ds:schemaRef ds:uri="http://schemas.microsoft.com/office/2006/metadata/properties"/>
    <ds:schemaRef ds:uri="http://schemas.microsoft.com/office/infopath/2007/PartnerControls"/>
    <ds:schemaRef ds:uri="cea5fcb7-195e-45e1-bdec-066b6c82ad82"/>
  </ds:schemaRefs>
</ds:datastoreItem>
</file>

<file path=customXml/itemProps4.xml><?xml version="1.0" encoding="utf-8"?>
<ds:datastoreItem xmlns:ds="http://schemas.openxmlformats.org/officeDocument/2006/customXml" ds:itemID="{9D5A3785-C87E-46A5-B0C5-18CEAB0FF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81b31-fb55-4c79-a65f-388653c42b8d"/>
    <ds:schemaRef ds:uri="cea5fcb7-195e-45e1-bdec-066b6c82a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2461</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Philips</dc:creator>
  <cp:keywords/>
  <dc:description/>
  <cp:lastModifiedBy>Julie Grimshaw</cp:lastModifiedBy>
  <cp:revision>2</cp:revision>
  <cp:lastPrinted>2019-01-15T12:46:00Z</cp:lastPrinted>
  <dcterms:created xsi:type="dcterms:W3CDTF">2021-08-19T08:51:00Z</dcterms:created>
  <dcterms:modified xsi:type="dcterms:W3CDTF">2021-08-19T08:51:00Z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0x0101006EB1396B23317445805B5366A69E9E95</vt:lpwstr>
  </property>
</Properties>
</file>